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7054F" w14:textId="77777777" w:rsidR="00FE6480" w:rsidRDefault="00FE6480" w:rsidP="00FE6480">
      <w:pPr>
        <w:spacing w:before="120" w:after="0" w:line="240" w:lineRule="auto"/>
        <w:ind w:left="720"/>
        <w:jc w:val="center"/>
        <w:rPr>
          <w:rFonts w:ascii="Calibri" w:hAnsi="Calibri" w:cs="Calibri"/>
          <w:b/>
          <w:sz w:val="36"/>
        </w:rPr>
      </w:pPr>
      <w:bookmarkStart w:id="0" w:name="_Hlk34820001"/>
      <w:bookmarkStart w:id="1" w:name="_Hlk34820045"/>
      <w:r w:rsidRPr="006E22FE">
        <w:rPr>
          <w:rFonts w:ascii="Calibri" w:hAnsi="Calibri" w:cs="Calibri"/>
          <w:noProof/>
        </w:rPr>
        <w:drawing>
          <wp:inline distT="0" distB="0" distL="0" distR="0" wp14:anchorId="0F03BDC4" wp14:editId="56D62F14">
            <wp:extent cx="5943600" cy="97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68A68F80" w14:textId="77777777" w:rsidR="00FE6480" w:rsidRDefault="00FE6480" w:rsidP="00FE6480">
      <w:pPr>
        <w:spacing w:before="120" w:after="0" w:line="240" w:lineRule="auto"/>
        <w:ind w:left="720"/>
        <w:jc w:val="center"/>
        <w:rPr>
          <w:rFonts w:ascii="Calibri" w:hAnsi="Calibri" w:cs="Calibri"/>
          <w:b/>
          <w:sz w:val="36"/>
        </w:rPr>
      </w:pPr>
    </w:p>
    <w:p w14:paraId="3C1C3035" w14:textId="4183642B" w:rsidR="00FE6480" w:rsidRPr="006E22FE" w:rsidRDefault="00FE6480" w:rsidP="00FE6480">
      <w:pPr>
        <w:spacing w:before="120" w:after="0" w:line="240" w:lineRule="auto"/>
        <w:ind w:left="720"/>
        <w:jc w:val="center"/>
        <w:rPr>
          <w:rFonts w:ascii="Calibri" w:hAnsi="Calibri" w:cs="Calibri"/>
          <w:b/>
          <w:sz w:val="36"/>
        </w:rPr>
      </w:pPr>
      <w:r w:rsidRPr="006E22FE">
        <w:rPr>
          <w:rFonts w:ascii="Calibri" w:hAnsi="Calibri" w:cs="Calibri"/>
          <w:b/>
          <w:sz w:val="36"/>
        </w:rPr>
        <w:t>2020 Committee Priorities</w:t>
      </w:r>
    </w:p>
    <w:bookmarkEnd w:id="1"/>
    <w:p w14:paraId="5A23AFF3" w14:textId="77777777" w:rsidR="00FE6480" w:rsidRDefault="00FE6480" w:rsidP="00FE6480">
      <w:pPr>
        <w:ind w:left="720"/>
        <w:rPr>
          <w:rFonts w:ascii="Calibri" w:hAnsi="Calibri" w:cs="Calibri"/>
          <w:b/>
          <w:sz w:val="36"/>
        </w:rPr>
      </w:pPr>
    </w:p>
    <w:p w14:paraId="5E7FEB84" w14:textId="2621DCBD" w:rsidR="00FE6480" w:rsidRPr="006E22FE" w:rsidRDefault="00FE6480" w:rsidP="00FE6480">
      <w:pPr>
        <w:ind w:left="720"/>
        <w:rPr>
          <w:rFonts w:ascii="Calibri" w:hAnsi="Calibri" w:cs="Calibri"/>
          <w:b/>
          <w:sz w:val="36"/>
        </w:rPr>
      </w:pPr>
      <w:r w:rsidRPr="006E22FE">
        <w:rPr>
          <w:rFonts w:ascii="Calibri" w:hAnsi="Calibri" w:cs="Calibri"/>
          <w:b/>
          <w:sz w:val="36"/>
        </w:rPr>
        <w:t xml:space="preserve">Racing Advisory Committee </w:t>
      </w:r>
    </w:p>
    <w:p w14:paraId="6C7B06DC" w14:textId="77777777" w:rsidR="00FE6480" w:rsidRPr="006E22FE" w:rsidRDefault="00FE6480" w:rsidP="00FE648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</w:rPr>
      </w:pPr>
    </w:p>
    <w:p w14:paraId="384239E8" w14:textId="77777777" w:rsidR="00D82B3C" w:rsidRDefault="00D82B3C" w:rsidP="00D82B3C">
      <w:pPr>
        <w:numPr>
          <w:ilvl w:val="0"/>
          <w:numId w:val="1"/>
        </w:numPr>
        <w:spacing w:after="86" w:line="240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Expand racing in Texas and the Northwest by adding one Paint incentive race in Montana and Texas to the 2 existing Paint incentive races: Harvest Cup Futurity and Rocky Mountain Futurity. (SP 1 – Customer Engagement) </w:t>
      </w:r>
    </w:p>
    <w:p w14:paraId="44BA8C7B" w14:textId="77777777" w:rsidR="00FE6480" w:rsidRPr="006E22FE" w:rsidRDefault="00FE6480" w:rsidP="00FE6480">
      <w:pPr>
        <w:numPr>
          <w:ilvl w:val="0"/>
          <w:numId w:val="1"/>
        </w:numPr>
        <w:autoSpaceDE w:val="0"/>
        <w:autoSpaceDN w:val="0"/>
        <w:adjustRightInd w:val="0"/>
        <w:spacing w:after="86" w:line="240" w:lineRule="auto"/>
        <w:rPr>
          <w:rFonts w:ascii="Calibri" w:eastAsia="Times New Roman" w:hAnsi="Calibri" w:cs="Calibri"/>
          <w:sz w:val="23"/>
          <w:szCs w:val="23"/>
        </w:rPr>
      </w:pPr>
      <w:bookmarkStart w:id="2" w:name="_GoBack"/>
      <w:bookmarkEnd w:id="2"/>
      <w:r w:rsidRPr="006E22FE">
        <w:rPr>
          <w:rFonts w:ascii="Calibri" w:eastAsia="Times New Roman" w:hAnsi="Calibri" w:cs="Calibri"/>
          <w:sz w:val="23"/>
          <w:szCs w:val="23"/>
        </w:rPr>
        <w:t xml:space="preserve">• Increase Racing Committee participation on fundraising events and cash flow to $15,000 for added paint racing opportunities. (SP 1 – Customer Engagement) </w:t>
      </w:r>
    </w:p>
    <w:p w14:paraId="5246096D" w14:textId="77777777" w:rsidR="0096526C" w:rsidRDefault="0096526C"/>
    <w:sectPr w:rsidR="00965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E558D"/>
    <w:multiLevelType w:val="multilevel"/>
    <w:tmpl w:val="A322F0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42D27E4"/>
    <w:multiLevelType w:val="hybridMultilevel"/>
    <w:tmpl w:val="0132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80"/>
    <w:rsid w:val="0096526C"/>
    <w:rsid w:val="00D82B3C"/>
    <w:rsid w:val="00FE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DF877"/>
  <w15:chartTrackingRefBased/>
  <w15:docId w15:val="{46CF2A13-7391-4E39-A04F-CEE04B7F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6480"/>
    <w:pPr>
      <w:spacing w:after="200" w:line="276" w:lineRule="auto"/>
    </w:pPr>
    <w:rPr>
      <w:rFonts w:ascii="Times New Roman" w:eastAsia="ヒラギノ角ゴ Pro W3" w:hAnsi="Times New Roman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Brown</dc:creator>
  <cp:keywords/>
  <dc:description/>
  <cp:lastModifiedBy>Jennifer Crites</cp:lastModifiedBy>
  <cp:revision>2</cp:revision>
  <dcterms:created xsi:type="dcterms:W3CDTF">2020-03-11T16:55:00Z</dcterms:created>
  <dcterms:modified xsi:type="dcterms:W3CDTF">2020-03-17T19:09:00Z</dcterms:modified>
</cp:coreProperties>
</file>