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3168" w14:textId="38B333F7" w:rsidR="0096526C" w:rsidRDefault="00540F58">
      <w:r w:rsidRPr="006E22FE">
        <w:rPr>
          <w:rFonts w:ascii="Calibri" w:hAnsi="Calibri" w:cs="Calibri"/>
          <w:noProof/>
        </w:rPr>
        <w:drawing>
          <wp:inline distT="0" distB="0" distL="0" distR="0" wp14:anchorId="41CDDC20" wp14:editId="370CEC2F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DD6BC3" w14:textId="427BFA4C" w:rsidR="00540F58" w:rsidRDefault="00540F58"/>
    <w:p w14:paraId="256B4D08" w14:textId="77777777" w:rsidR="00540F58" w:rsidRPr="006E22FE" w:rsidRDefault="00540F58" w:rsidP="00540F58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p w14:paraId="293E0303" w14:textId="4B0655EB" w:rsidR="00540F58" w:rsidRDefault="00540F58">
      <w:bookmarkStart w:id="0" w:name="_GoBack"/>
      <w:bookmarkEnd w:id="0"/>
    </w:p>
    <w:p w14:paraId="1CC25F31" w14:textId="77777777" w:rsidR="00540F58" w:rsidRPr="006E22FE" w:rsidRDefault="00540F58" w:rsidP="00540F58">
      <w:pPr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Judges Advisory Committee</w:t>
      </w:r>
    </w:p>
    <w:p w14:paraId="67CA8954" w14:textId="77777777" w:rsidR="00540F58" w:rsidRPr="006E22FE" w:rsidRDefault="00540F58" w:rsidP="00540F58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Expand the offering of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by adding at least one module. (SP 2 – Educational Leadership) </w:t>
      </w:r>
    </w:p>
    <w:p w14:paraId="60035400" w14:textId="77777777" w:rsidR="00540F58" w:rsidRPr="006E22FE" w:rsidRDefault="00540F58" w:rsidP="00540F58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Develop strategies to increase the number of users on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by 100. (SP 2 – Educational Leadership) </w:t>
      </w:r>
    </w:p>
    <w:p w14:paraId="7ABA60D5" w14:textId="77777777" w:rsidR="00540F58" w:rsidRPr="006E22FE" w:rsidRDefault="00540F58" w:rsidP="00540F58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 xml:space="preserve">Hold at least three </w:t>
      </w:r>
      <w:proofErr w:type="spellStart"/>
      <w:r w:rsidRPr="006E22FE">
        <w:rPr>
          <w:rFonts w:ascii="Calibri" w:eastAsia="Times New Roman" w:hAnsi="Calibri" w:cs="Calibri"/>
          <w:sz w:val="23"/>
          <w:szCs w:val="23"/>
        </w:rPr>
        <w:t>HorseIQ</w:t>
      </w:r>
      <w:proofErr w:type="spellEnd"/>
      <w:r w:rsidRPr="006E22FE">
        <w:rPr>
          <w:rFonts w:ascii="Calibri" w:eastAsia="Times New Roman" w:hAnsi="Calibri" w:cs="Calibri"/>
          <w:sz w:val="23"/>
          <w:szCs w:val="23"/>
        </w:rPr>
        <w:t xml:space="preserve"> live seminars, including two international seminars. (SP 2 – Educational Leadership) </w:t>
      </w:r>
    </w:p>
    <w:p w14:paraId="4D1AEB51" w14:textId="77777777" w:rsidR="00540F58" w:rsidRDefault="00540F58"/>
    <w:sectPr w:rsidR="0054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8"/>
    <w:rsid w:val="00540F58"/>
    <w:rsid w:val="009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B4BD2F"/>
  <w15:chartTrackingRefBased/>
  <w15:docId w15:val="{8DDAD3B3-4F35-443F-A175-63FFD64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2020-03-11T16:52:00Z</dcterms:created>
  <dcterms:modified xsi:type="dcterms:W3CDTF">2020-03-11T16:54:00Z</dcterms:modified>
</cp:coreProperties>
</file>