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10" w:rsidRPr="004F34D0" w:rsidRDefault="00951110" w:rsidP="00712A2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2A20" w:rsidRPr="004F34D0" w:rsidRDefault="00712A20" w:rsidP="001A72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Executive Committee Minutes</w:t>
      </w:r>
    </w:p>
    <w:p w:rsidR="00712A20" w:rsidRPr="004F34D0" w:rsidRDefault="00712A20" w:rsidP="001A72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 xml:space="preserve">SLACK poll </w:t>
      </w:r>
    </w:p>
    <w:p w:rsidR="00712A20" w:rsidRPr="004F34D0" w:rsidRDefault="00365E97" w:rsidP="001A72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April</w:t>
      </w:r>
      <w:r w:rsidR="000A55A2">
        <w:rPr>
          <w:rFonts w:ascii="Times New Roman" w:hAnsi="Times New Roman" w:cs="Times New Roman"/>
          <w:sz w:val="24"/>
          <w:szCs w:val="24"/>
        </w:rPr>
        <w:t xml:space="preserve"> 18</w:t>
      </w:r>
      <w:r w:rsidR="001A7257" w:rsidRPr="004F34D0">
        <w:rPr>
          <w:rFonts w:ascii="Times New Roman" w:hAnsi="Times New Roman" w:cs="Times New Roman"/>
          <w:sz w:val="24"/>
          <w:szCs w:val="24"/>
        </w:rPr>
        <w:t>, 2019</w:t>
      </w:r>
    </w:p>
    <w:p w:rsidR="00712A20" w:rsidRPr="004F34D0" w:rsidRDefault="00712A20" w:rsidP="00712A20">
      <w:pPr>
        <w:rPr>
          <w:rFonts w:ascii="Times New Roman" w:hAnsi="Times New Roman" w:cs="Times New Roman"/>
          <w:sz w:val="24"/>
          <w:szCs w:val="24"/>
        </w:rPr>
      </w:pPr>
    </w:p>
    <w:p w:rsidR="00712A20" w:rsidRPr="004F34D0" w:rsidRDefault="00712A20" w:rsidP="00712A20">
      <w:pPr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 xml:space="preserve">A SLACK poll was conducted to </w:t>
      </w:r>
      <w:r w:rsidR="004F34D0">
        <w:rPr>
          <w:rFonts w:ascii="Times New Roman" w:hAnsi="Times New Roman" w:cs="Times New Roman"/>
          <w:sz w:val="24"/>
          <w:szCs w:val="24"/>
        </w:rPr>
        <w:t>a</w:t>
      </w:r>
      <w:r w:rsidR="004F34D0" w:rsidRPr="004F34D0">
        <w:rPr>
          <w:rFonts w:ascii="Times New Roman" w:hAnsi="Times New Roman" w:cs="Times New Roman"/>
          <w:sz w:val="24"/>
          <w:szCs w:val="24"/>
        </w:rPr>
        <w:t xml:space="preserve">pprove an investment adjustment as recommended by the APHA Investment Committee to take International Equity from 15% to 11% and Emerging Markets from 5% to 10% in our investment allocation.  </w:t>
      </w:r>
      <w:r w:rsidR="004F34D0">
        <w:rPr>
          <w:rFonts w:ascii="Times New Roman" w:hAnsi="Times New Roman" w:cs="Times New Roman"/>
          <w:sz w:val="24"/>
          <w:szCs w:val="24"/>
        </w:rPr>
        <w:t>The recommendation came</w:t>
      </w:r>
      <w:r w:rsidR="004F34D0" w:rsidRPr="004F34D0">
        <w:rPr>
          <w:rFonts w:ascii="Times New Roman" w:hAnsi="Times New Roman" w:cs="Times New Roman"/>
          <w:sz w:val="24"/>
          <w:szCs w:val="24"/>
        </w:rPr>
        <w:t xml:space="preserve"> after seeking the advice of our advisor at Westwood Trust. </w:t>
      </w:r>
    </w:p>
    <w:p w:rsidR="001A7257" w:rsidRPr="004F34D0" w:rsidRDefault="001A7257" w:rsidP="00712A20">
      <w:pPr>
        <w:rPr>
          <w:rFonts w:ascii="Times New Roman" w:hAnsi="Times New Roman" w:cs="Times New Roman"/>
          <w:sz w:val="24"/>
          <w:szCs w:val="24"/>
        </w:rPr>
      </w:pPr>
    </w:p>
    <w:p w:rsidR="00712A20" w:rsidRPr="004F34D0" w:rsidRDefault="00712A20" w:rsidP="001A7257">
      <w:pPr>
        <w:ind w:left="720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 xml:space="preserve">A motion by </w:t>
      </w:r>
      <w:r w:rsidR="004F34D0">
        <w:rPr>
          <w:rFonts w:ascii="Times New Roman" w:hAnsi="Times New Roman" w:cs="Times New Roman"/>
          <w:sz w:val="24"/>
          <w:szCs w:val="24"/>
        </w:rPr>
        <w:t>Craig Wood</w:t>
      </w:r>
      <w:r w:rsidRPr="004F34D0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4F34D0">
        <w:rPr>
          <w:rFonts w:ascii="Times New Roman" w:hAnsi="Times New Roman" w:cs="Times New Roman"/>
          <w:sz w:val="24"/>
          <w:szCs w:val="24"/>
        </w:rPr>
        <w:t>Alison Umberger</w:t>
      </w:r>
      <w:r w:rsidR="00A04225" w:rsidRPr="004F34D0">
        <w:rPr>
          <w:rFonts w:ascii="Times New Roman" w:hAnsi="Times New Roman" w:cs="Times New Roman"/>
          <w:sz w:val="24"/>
          <w:szCs w:val="24"/>
        </w:rPr>
        <w:t>,</w:t>
      </w:r>
      <w:r w:rsidRPr="004F34D0">
        <w:rPr>
          <w:rFonts w:ascii="Times New Roman" w:hAnsi="Times New Roman" w:cs="Times New Roman"/>
          <w:sz w:val="24"/>
          <w:szCs w:val="24"/>
        </w:rPr>
        <w:t xml:space="preserve"> </w:t>
      </w:r>
      <w:r w:rsidR="004F34D0" w:rsidRPr="004F34D0">
        <w:rPr>
          <w:rFonts w:ascii="Times New Roman" w:hAnsi="Times New Roman" w:cs="Times New Roman"/>
          <w:sz w:val="24"/>
          <w:szCs w:val="24"/>
        </w:rPr>
        <w:t>to a</w:t>
      </w:r>
      <w:r w:rsidR="004F34D0" w:rsidRPr="004F34D0">
        <w:rPr>
          <w:rFonts w:ascii="Times New Roman" w:hAnsi="Times New Roman" w:cs="Times New Roman"/>
          <w:sz w:val="24"/>
          <w:szCs w:val="24"/>
        </w:rPr>
        <w:t xml:space="preserve">pprove an investment adjustment as recommended by the APHA Investment Committee to take International Equity from 15% to 11% and Emerging Markets from 5% to 10% in our investment allocation.   </w:t>
      </w:r>
    </w:p>
    <w:p w:rsidR="004F34D0" w:rsidRPr="004F34D0" w:rsidRDefault="004F34D0" w:rsidP="001A7257">
      <w:pPr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712A20" w:rsidRPr="004F34D0" w:rsidRDefault="00712A20" w:rsidP="001A725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For the motion</w:t>
      </w:r>
      <w:r w:rsidR="004F34D0" w:rsidRPr="004F34D0">
        <w:rPr>
          <w:rFonts w:ascii="Times New Roman" w:hAnsi="Times New Roman" w:cs="Times New Roman"/>
          <w:sz w:val="24"/>
          <w:szCs w:val="24"/>
        </w:rPr>
        <w:t>:</w:t>
      </w:r>
    </w:p>
    <w:p w:rsidR="004F34D0" w:rsidRPr="004F34D0" w:rsidRDefault="003258AB" w:rsidP="004F34D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Melanie Cox-Dayhuff</w:t>
      </w:r>
      <w:r w:rsidRPr="004F34D0">
        <w:rPr>
          <w:rFonts w:ascii="Times New Roman" w:hAnsi="Times New Roman" w:cs="Times New Roman"/>
          <w:sz w:val="24"/>
          <w:szCs w:val="24"/>
        </w:rPr>
        <w:tab/>
      </w:r>
      <w:r w:rsidR="00712A20" w:rsidRPr="004F34D0">
        <w:rPr>
          <w:rFonts w:ascii="Times New Roman" w:hAnsi="Times New Roman" w:cs="Times New Roman"/>
          <w:sz w:val="24"/>
          <w:szCs w:val="24"/>
        </w:rPr>
        <w:tab/>
      </w:r>
      <w:r w:rsidR="00C838C4" w:rsidRPr="004F34D0">
        <w:rPr>
          <w:rFonts w:ascii="Times New Roman" w:hAnsi="Times New Roman" w:cs="Times New Roman"/>
          <w:sz w:val="24"/>
          <w:szCs w:val="24"/>
        </w:rPr>
        <w:t>Casey West</w:t>
      </w:r>
      <w:r w:rsidR="00F87894" w:rsidRPr="004F34D0">
        <w:rPr>
          <w:rFonts w:ascii="Times New Roman" w:hAnsi="Times New Roman" w:cs="Times New Roman"/>
          <w:sz w:val="24"/>
          <w:szCs w:val="24"/>
        </w:rPr>
        <w:tab/>
      </w:r>
      <w:r w:rsidR="00F87894" w:rsidRPr="004F34D0">
        <w:rPr>
          <w:rFonts w:ascii="Times New Roman" w:hAnsi="Times New Roman" w:cs="Times New Roman"/>
          <w:sz w:val="24"/>
          <w:szCs w:val="24"/>
        </w:rPr>
        <w:tab/>
      </w:r>
      <w:r w:rsidR="00712A20" w:rsidRPr="004F34D0">
        <w:rPr>
          <w:rFonts w:ascii="Times New Roman" w:hAnsi="Times New Roman" w:cs="Times New Roman"/>
          <w:sz w:val="24"/>
          <w:szCs w:val="24"/>
        </w:rPr>
        <w:t>Alison Umberger</w:t>
      </w:r>
      <w:r w:rsidR="00712A20" w:rsidRPr="004F34D0">
        <w:rPr>
          <w:rFonts w:ascii="Times New Roman" w:hAnsi="Times New Roman" w:cs="Times New Roman"/>
          <w:sz w:val="24"/>
          <w:szCs w:val="24"/>
        </w:rPr>
        <w:tab/>
      </w:r>
      <w:r w:rsidR="00C838C4" w:rsidRPr="004F34D0">
        <w:rPr>
          <w:rFonts w:ascii="Times New Roman" w:hAnsi="Times New Roman" w:cs="Times New Roman"/>
          <w:sz w:val="24"/>
          <w:szCs w:val="24"/>
        </w:rPr>
        <w:tab/>
      </w:r>
      <w:r w:rsidR="00B046BF" w:rsidRPr="004F34D0">
        <w:rPr>
          <w:rFonts w:ascii="Times New Roman" w:hAnsi="Times New Roman" w:cs="Times New Roman"/>
          <w:sz w:val="24"/>
          <w:szCs w:val="24"/>
        </w:rPr>
        <w:t>David Lands</w:t>
      </w:r>
      <w:r w:rsidR="005A5799" w:rsidRPr="004F34D0">
        <w:rPr>
          <w:rFonts w:ascii="Times New Roman" w:hAnsi="Times New Roman" w:cs="Times New Roman"/>
          <w:sz w:val="24"/>
          <w:szCs w:val="24"/>
        </w:rPr>
        <w:tab/>
      </w:r>
      <w:r w:rsidR="005A5799" w:rsidRPr="004F34D0">
        <w:rPr>
          <w:rFonts w:ascii="Times New Roman" w:hAnsi="Times New Roman" w:cs="Times New Roman"/>
          <w:sz w:val="24"/>
          <w:szCs w:val="24"/>
        </w:rPr>
        <w:tab/>
      </w:r>
      <w:r w:rsidR="00AA19BE" w:rsidRPr="004F34D0">
        <w:rPr>
          <w:rFonts w:ascii="Times New Roman" w:hAnsi="Times New Roman" w:cs="Times New Roman"/>
          <w:sz w:val="24"/>
          <w:szCs w:val="24"/>
        </w:rPr>
        <w:tab/>
      </w:r>
      <w:r w:rsidR="005A5799" w:rsidRPr="004F34D0">
        <w:rPr>
          <w:rFonts w:ascii="Times New Roman" w:hAnsi="Times New Roman" w:cs="Times New Roman"/>
          <w:sz w:val="24"/>
          <w:szCs w:val="24"/>
        </w:rPr>
        <w:t>Karen Thomas</w:t>
      </w:r>
      <w:r w:rsidR="004F34D0" w:rsidRPr="004F34D0">
        <w:rPr>
          <w:rFonts w:ascii="Times New Roman" w:hAnsi="Times New Roman" w:cs="Times New Roman"/>
          <w:sz w:val="24"/>
          <w:szCs w:val="24"/>
        </w:rPr>
        <w:t xml:space="preserve"> </w:t>
      </w:r>
      <w:r w:rsidR="004F34D0" w:rsidRPr="004F34D0">
        <w:rPr>
          <w:rFonts w:ascii="Times New Roman" w:hAnsi="Times New Roman" w:cs="Times New Roman"/>
          <w:sz w:val="24"/>
          <w:szCs w:val="24"/>
        </w:rPr>
        <w:tab/>
      </w:r>
      <w:r w:rsidR="004F34D0" w:rsidRPr="004F34D0">
        <w:rPr>
          <w:rFonts w:ascii="Times New Roman" w:hAnsi="Times New Roman" w:cs="Times New Roman"/>
          <w:sz w:val="24"/>
          <w:szCs w:val="24"/>
        </w:rPr>
        <w:t>Craig Wood</w:t>
      </w:r>
    </w:p>
    <w:p w:rsidR="005A5799" w:rsidRPr="004F34D0" w:rsidRDefault="005A5799" w:rsidP="001A7257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712A20" w:rsidRPr="004F34D0" w:rsidRDefault="00712A20" w:rsidP="00F87894">
      <w:pPr>
        <w:rPr>
          <w:rFonts w:ascii="Times New Roman" w:hAnsi="Times New Roman" w:cs="Times New Roman"/>
          <w:sz w:val="24"/>
          <w:szCs w:val="24"/>
        </w:rPr>
      </w:pPr>
    </w:p>
    <w:p w:rsidR="00712A20" w:rsidRPr="004F34D0" w:rsidRDefault="00712A20" w:rsidP="001A725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Against the motion:</w:t>
      </w:r>
    </w:p>
    <w:p w:rsidR="009D69F0" w:rsidRPr="004F34D0" w:rsidRDefault="009D69F0" w:rsidP="00712A20">
      <w:pPr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ab/>
      </w:r>
      <w:r w:rsidRPr="004F34D0">
        <w:rPr>
          <w:rFonts w:ascii="Times New Roman" w:hAnsi="Times New Roman" w:cs="Times New Roman"/>
          <w:sz w:val="24"/>
          <w:szCs w:val="24"/>
        </w:rPr>
        <w:tab/>
      </w:r>
    </w:p>
    <w:p w:rsidR="00712A20" w:rsidRPr="004F34D0" w:rsidRDefault="00712A20" w:rsidP="00712A20">
      <w:pPr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ab/>
      </w:r>
      <w:r w:rsidRPr="004F34D0">
        <w:rPr>
          <w:rFonts w:ascii="Times New Roman" w:hAnsi="Times New Roman" w:cs="Times New Roman"/>
          <w:sz w:val="24"/>
          <w:szCs w:val="24"/>
        </w:rPr>
        <w:tab/>
      </w:r>
    </w:p>
    <w:p w:rsidR="00712A20" w:rsidRPr="004F34D0" w:rsidRDefault="00712A20" w:rsidP="001A7257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F34D0">
        <w:rPr>
          <w:rFonts w:ascii="Times New Roman" w:hAnsi="Times New Roman" w:cs="Times New Roman"/>
          <w:b/>
          <w:sz w:val="24"/>
          <w:szCs w:val="24"/>
        </w:rPr>
        <w:t>Motion passed.</w:t>
      </w:r>
    </w:p>
    <w:p w:rsidR="00A16087" w:rsidRDefault="00A16087"/>
    <w:sectPr w:rsidR="00A1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20"/>
    <w:rsid w:val="00057AE9"/>
    <w:rsid w:val="000A55A2"/>
    <w:rsid w:val="000E51BA"/>
    <w:rsid w:val="001141FF"/>
    <w:rsid w:val="001A7257"/>
    <w:rsid w:val="00245B75"/>
    <w:rsid w:val="002A4DF0"/>
    <w:rsid w:val="00300113"/>
    <w:rsid w:val="00321CEE"/>
    <w:rsid w:val="00321D15"/>
    <w:rsid w:val="003258AB"/>
    <w:rsid w:val="00365E97"/>
    <w:rsid w:val="003B77CA"/>
    <w:rsid w:val="003E55C8"/>
    <w:rsid w:val="003F0969"/>
    <w:rsid w:val="004F34D0"/>
    <w:rsid w:val="005507CA"/>
    <w:rsid w:val="00562C04"/>
    <w:rsid w:val="00594622"/>
    <w:rsid w:val="005A5799"/>
    <w:rsid w:val="005C63D6"/>
    <w:rsid w:val="00640BCD"/>
    <w:rsid w:val="00651C38"/>
    <w:rsid w:val="006E61EF"/>
    <w:rsid w:val="00712A20"/>
    <w:rsid w:val="00753465"/>
    <w:rsid w:val="007E0018"/>
    <w:rsid w:val="00920DED"/>
    <w:rsid w:val="00951110"/>
    <w:rsid w:val="0098714B"/>
    <w:rsid w:val="009D69F0"/>
    <w:rsid w:val="009E2F11"/>
    <w:rsid w:val="00A04225"/>
    <w:rsid w:val="00A16087"/>
    <w:rsid w:val="00A651E0"/>
    <w:rsid w:val="00A97DF8"/>
    <w:rsid w:val="00AA19BE"/>
    <w:rsid w:val="00B046BF"/>
    <w:rsid w:val="00BF3979"/>
    <w:rsid w:val="00C442D9"/>
    <w:rsid w:val="00C50B5E"/>
    <w:rsid w:val="00C54003"/>
    <w:rsid w:val="00C838C4"/>
    <w:rsid w:val="00CD7477"/>
    <w:rsid w:val="00DC2103"/>
    <w:rsid w:val="00DF5C8B"/>
    <w:rsid w:val="00E55898"/>
    <w:rsid w:val="00ED0142"/>
    <w:rsid w:val="00ED35D2"/>
    <w:rsid w:val="00F01BA6"/>
    <w:rsid w:val="00F87894"/>
    <w:rsid w:val="00FB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Grier</dc:creator>
  <cp:lastModifiedBy>Cindy Grier</cp:lastModifiedBy>
  <cp:revision>2</cp:revision>
  <cp:lastPrinted>2019-04-10T17:57:00Z</cp:lastPrinted>
  <dcterms:created xsi:type="dcterms:W3CDTF">2019-04-22T16:52:00Z</dcterms:created>
  <dcterms:modified xsi:type="dcterms:W3CDTF">2019-04-22T16:52:00Z</dcterms:modified>
</cp:coreProperties>
</file>