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28E0A" w14:textId="189EE162" w:rsidR="00884230" w:rsidRPr="00CD72C6" w:rsidRDefault="000073C6" w:rsidP="000D75E1">
      <w:pPr>
        <w:spacing w:after="0"/>
        <w:jc w:val="center"/>
        <w:rPr>
          <w:rFonts w:cstheme="minorHAnsi"/>
          <w:sz w:val="24"/>
          <w:szCs w:val="24"/>
        </w:rPr>
      </w:pPr>
      <w:r w:rsidRPr="00CD72C6">
        <w:rPr>
          <w:rFonts w:cstheme="minorHAnsi"/>
          <w:sz w:val="24"/>
          <w:szCs w:val="24"/>
        </w:rPr>
        <w:t>Long Range Planning Advisory Committee</w:t>
      </w:r>
    </w:p>
    <w:p w14:paraId="22393E33" w14:textId="2679C976" w:rsidR="000073C6" w:rsidRPr="00CD72C6" w:rsidRDefault="000073C6" w:rsidP="000D75E1">
      <w:pPr>
        <w:spacing w:after="0"/>
        <w:jc w:val="center"/>
        <w:rPr>
          <w:rFonts w:cstheme="minorHAnsi"/>
          <w:sz w:val="24"/>
          <w:szCs w:val="24"/>
        </w:rPr>
      </w:pPr>
      <w:r w:rsidRPr="00CD72C6">
        <w:rPr>
          <w:rFonts w:cstheme="minorHAnsi"/>
          <w:sz w:val="24"/>
          <w:szCs w:val="24"/>
        </w:rPr>
        <w:t>February 28, 2020</w:t>
      </w:r>
    </w:p>
    <w:p w14:paraId="29326B8A" w14:textId="32279724" w:rsidR="000073C6" w:rsidRPr="00CD72C6" w:rsidRDefault="002C0272" w:rsidP="000D75E1">
      <w:pPr>
        <w:spacing w:after="0"/>
        <w:jc w:val="center"/>
        <w:rPr>
          <w:rFonts w:cstheme="minorHAnsi"/>
          <w:sz w:val="24"/>
          <w:szCs w:val="24"/>
        </w:rPr>
      </w:pPr>
      <w:r w:rsidRPr="00CD72C6">
        <w:rPr>
          <w:rFonts w:cstheme="minorHAnsi"/>
          <w:sz w:val="24"/>
          <w:szCs w:val="24"/>
        </w:rPr>
        <w:t>Committee Report</w:t>
      </w:r>
    </w:p>
    <w:p w14:paraId="33DE0FB6" w14:textId="77777777" w:rsidR="000D75E1" w:rsidRPr="00CD72C6" w:rsidRDefault="000D75E1" w:rsidP="000D75E1">
      <w:pPr>
        <w:spacing w:after="0"/>
        <w:rPr>
          <w:rFonts w:cstheme="minorHAnsi"/>
          <w:sz w:val="24"/>
          <w:szCs w:val="24"/>
        </w:rPr>
      </w:pPr>
    </w:p>
    <w:p w14:paraId="4D426C34" w14:textId="14FF0E0C" w:rsidR="000073C6" w:rsidRPr="00CD72C6" w:rsidRDefault="00750867" w:rsidP="000D75E1">
      <w:pPr>
        <w:rPr>
          <w:rFonts w:cstheme="minorHAnsi"/>
          <w:sz w:val="24"/>
          <w:szCs w:val="24"/>
        </w:rPr>
      </w:pPr>
      <w:r w:rsidRPr="00CD72C6">
        <w:rPr>
          <w:rFonts w:cstheme="minorHAnsi"/>
          <w:sz w:val="24"/>
          <w:szCs w:val="24"/>
        </w:rPr>
        <w:t>The Long Range Planning Advisory Committee was called to order at 1:31pm by Chair, Renee Robinson.  There were</w:t>
      </w:r>
      <w:r w:rsidR="0071496C" w:rsidRPr="00CD72C6">
        <w:rPr>
          <w:rFonts w:cstheme="minorHAnsi"/>
          <w:sz w:val="24"/>
          <w:szCs w:val="24"/>
        </w:rPr>
        <w:t xml:space="preserve"> </w:t>
      </w:r>
      <w:r w:rsidR="00512949" w:rsidRPr="00CD72C6">
        <w:rPr>
          <w:rFonts w:cstheme="minorHAnsi"/>
          <w:sz w:val="24"/>
          <w:szCs w:val="24"/>
        </w:rPr>
        <w:t>12 committee members</w:t>
      </w:r>
      <w:r w:rsidR="0044478B" w:rsidRPr="00CD72C6">
        <w:rPr>
          <w:rFonts w:cstheme="minorHAnsi"/>
          <w:sz w:val="24"/>
          <w:szCs w:val="24"/>
        </w:rPr>
        <w:t xml:space="preserve"> (Robinson, Carla Perri, Diane Alves, Patti Cerio, Craig Burkhard, Peggy Ivins, Stacie Lundquist, Paula Mullins, Dean Myers, Shannon O’Dell, Charlie Sasser and Fred Tabor)</w:t>
      </w:r>
      <w:r w:rsidR="00512949" w:rsidRPr="00CD72C6">
        <w:rPr>
          <w:rFonts w:cstheme="minorHAnsi"/>
          <w:sz w:val="24"/>
          <w:szCs w:val="24"/>
        </w:rPr>
        <w:t xml:space="preserve">, </w:t>
      </w:r>
      <w:r w:rsidR="0044478B" w:rsidRPr="00CD72C6">
        <w:rPr>
          <w:rFonts w:cstheme="minorHAnsi"/>
          <w:sz w:val="24"/>
          <w:szCs w:val="24"/>
        </w:rPr>
        <w:t>4</w:t>
      </w:r>
      <w:r w:rsidR="00512949" w:rsidRPr="00CD72C6">
        <w:rPr>
          <w:rFonts w:cstheme="minorHAnsi"/>
          <w:sz w:val="24"/>
          <w:szCs w:val="24"/>
        </w:rPr>
        <w:t xml:space="preserve"> visitors</w:t>
      </w:r>
      <w:r w:rsidR="0044478B" w:rsidRPr="00CD72C6">
        <w:rPr>
          <w:rFonts w:cstheme="minorHAnsi"/>
          <w:sz w:val="24"/>
          <w:szCs w:val="24"/>
        </w:rPr>
        <w:t xml:space="preserve"> (Matt Farrell, Ronnie Stallings, Kelly Boles-Chapman, and Chris Hernandez</w:t>
      </w:r>
      <w:r w:rsidR="00512949" w:rsidRPr="00CD72C6">
        <w:rPr>
          <w:rFonts w:cstheme="minorHAnsi"/>
          <w:sz w:val="24"/>
          <w:szCs w:val="24"/>
        </w:rPr>
        <w:t xml:space="preserve">, and </w:t>
      </w:r>
      <w:r w:rsidR="0044478B" w:rsidRPr="00CD72C6">
        <w:rPr>
          <w:rFonts w:cstheme="minorHAnsi"/>
          <w:sz w:val="24"/>
          <w:szCs w:val="24"/>
        </w:rPr>
        <w:t>3</w:t>
      </w:r>
      <w:r w:rsidR="00512949" w:rsidRPr="00CD72C6">
        <w:rPr>
          <w:rFonts w:cstheme="minorHAnsi"/>
          <w:sz w:val="24"/>
          <w:szCs w:val="24"/>
        </w:rPr>
        <w:t xml:space="preserve"> staff present</w:t>
      </w:r>
      <w:r w:rsidR="0044478B" w:rsidRPr="00CD72C6">
        <w:rPr>
          <w:rFonts w:cstheme="minorHAnsi"/>
          <w:sz w:val="24"/>
          <w:szCs w:val="24"/>
        </w:rPr>
        <w:t xml:space="preserve"> (Cristin Conner, Jennifer Crites, and Cindy Grier)</w:t>
      </w:r>
      <w:r w:rsidR="00512949" w:rsidRPr="00CD72C6">
        <w:rPr>
          <w:rFonts w:cstheme="minorHAnsi"/>
          <w:sz w:val="24"/>
          <w:szCs w:val="24"/>
        </w:rPr>
        <w:t>.</w:t>
      </w:r>
    </w:p>
    <w:p w14:paraId="02679C4B" w14:textId="40083BFE" w:rsidR="008D2998" w:rsidRPr="00CD72C6" w:rsidRDefault="008D2998" w:rsidP="000D75E1">
      <w:pPr>
        <w:rPr>
          <w:rFonts w:cstheme="minorHAnsi"/>
          <w:sz w:val="24"/>
          <w:szCs w:val="24"/>
        </w:rPr>
      </w:pPr>
      <w:r w:rsidRPr="00CD72C6">
        <w:rPr>
          <w:rFonts w:cstheme="minorHAnsi"/>
          <w:sz w:val="24"/>
          <w:szCs w:val="24"/>
        </w:rPr>
        <w:t>The following action was taken:</w:t>
      </w:r>
    </w:p>
    <w:p w14:paraId="16F2561E" w14:textId="2AFE8255" w:rsidR="008D2998" w:rsidRPr="00CD72C6" w:rsidRDefault="0044478B" w:rsidP="000D75E1">
      <w:pPr>
        <w:pStyle w:val="ListParagraph"/>
        <w:numPr>
          <w:ilvl w:val="0"/>
          <w:numId w:val="33"/>
        </w:numPr>
        <w:rPr>
          <w:rFonts w:cstheme="minorHAnsi"/>
          <w:sz w:val="24"/>
          <w:szCs w:val="24"/>
        </w:rPr>
      </w:pPr>
      <w:r w:rsidRPr="00CD72C6">
        <w:rPr>
          <w:rFonts w:cstheme="minorHAnsi"/>
          <w:sz w:val="24"/>
          <w:szCs w:val="24"/>
        </w:rPr>
        <w:t>A motion by Tabor, seconded by Lundquist to approve the m</w:t>
      </w:r>
      <w:r w:rsidR="008D2998" w:rsidRPr="00CD72C6">
        <w:rPr>
          <w:rFonts w:cstheme="minorHAnsi"/>
          <w:sz w:val="24"/>
          <w:szCs w:val="24"/>
        </w:rPr>
        <w:t xml:space="preserve">inutes for the May 16, October 29, and November 13, 2019 </w:t>
      </w:r>
      <w:r w:rsidRPr="00CD72C6">
        <w:rPr>
          <w:rFonts w:cstheme="minorHAnsi"/>
          <w:sz w:val="24"/>
          <w:szCs w:val="24"/>
        </w:rPr>
        <w:t>was carried</w:t>
      </w:r>
      <w:r w:rsidR="00017D7E" w:rsidRPr="00CD72C6">
        <w:rPr>
          <w:rFonts w:cstheme="minorHAnsi"/>
          <w:sz w:val="24"/>
          <w:szCs w:val="24"/>
        </w:rPr>
        <w:t>.</w:t>
      </w:r>
    </w:p>
    <w:p w14:paraId="2598E9C4" w14:textId="0FD081CD" w:rsidR="00017D7E" w:rsidRPr="00CD72C6" w:rsidRDefault="0073196F" w:rsidP="000D75E1">
      <w:pPr>
        <w:pStyle w:val="ListParagraph"/>
        <w:numPr>
          <w:ilvl w:val="0"/>
          <w:numId w:val="33"/>
        </w:numPr>
        <w:rPr>
          <w:rFonts w:cstheme="minorHAnsi"/>
          <w:sz w:val="24"/>
          <w:szCs w:val="24"/>
        </w:rPr>
      </w:pPr>
      <w:r w:rsidRPr="00CD72C6">
        <w:rPr>
          <w:rFonts w:cstheme="minorHAnsi"/>
          <w:sz w:val="24"/>
          <w:szCs w:val="24"/>
        </w:rPr>
        <w:t>A</w:t>
      </w:r>
      <w:r w:rsidR="00D706BC" w:rsidRPr="00CD72C6">
        <w:rPr>
          <w:rFonts w:cstheme="minorHAnsi"/>
          <w:sz w:val="24"/>
          <w:szCs w:val="24"/>
        </w:rPr>
        <w:t xml:space="preserve"> motion </w:t>
      </w:r>
      <w:r w:rsidR="0044478B" w:rsidRPr="00CD72C6">
        <w:rPr>
          <w:rFonts w:cstheme="minorHAnsi"/>
          <w:sz w:val="24"/>
          <w:szCs w:val="24"/>
        </w:rPr>
        <w:t>by Burkhard,</w:t>
      </w:r>
      <w:r w:rsidR="00D706BC" w:rsidRPr="00CD72C6">
        <w:rPr>
          <w:rFonts w:cstheme="minorHAnsi"/>
          <w:sz w:val="24"/>
          <w:szCs w:val="24"/>
        </w:rPr>
        <w:t xml:space="preserve"> seconded</w:t>
      </w:r>
      <w:r w:rsidR="0044478B" w:rsidRPr="00CD72C6">
        <w:rPr>
          <w:rFonts w:cstheme="minorHAnsi"/>
          <w:sz w:val="24"/>
          <w:szCs w:val="24"/>
        </w:rPr>
        <w:t xml:space="preserve"> by Tabor</w:t>
      </w:r>
      <w:r w:rsidR="00D706BC" w:rsidRPr="00CD72C6">
        <w:rPr>
          <w:rFonts w:cstheme="minorHAnsi"/>
          <w:sz w:val="24"/>
          <w:szCs w:val="24"/>
        </w:rPr>
        <w:t xml:space="preserve"> to </w:t>
      </w:r>
      <w:r w:rsidR="00747432" w:rsidRPr="00CD72C6">
        <w:rPr>
          <w:rFonts w:cstheme="minorHAnsi"/>
          <w:sz w:val="24"/>
          <w:szCs w:val="24"/>
        </w:rPr>
        <w:t>revise</w:t>
      </w:r>
      <w:r w:rsidR="00D706BC" w:rsidRPr="00CD72C6">
        <w:rPr>
          <w:rFonts w:cstheme="minorHAnsi"/>
          <w:sz w:val="24"/>
          <w:szCs w:val="24"/>
        </w:rPr>
        <w:t xml:space="preserve"> the 2-tier judge program </w:t>
      </w:r>
      <w:r w:rsidR="00AF41D8" w:rsidRPr="00CD72C6">
        <w:rPr>
          <w:rFonts w:cstheme="minorHAnsi"/>
          <w:sz w:val="24"/>
          <w:szCs w:val="24"/>
        </w:rPr>
        <w:t>(</w:t>
      </w:r>
      <w:r w:rsidRPr="00CD72C6">
        <w:rPr>
          <w:rFonts w:cstheme="minorHAnsi"/>
          <w:sz w:val="24"/>
          <w:szCs w:val="24"/>
        </w:rPr>
        <w:t>previously recommended</w:t>
      </w:r>
      <w:r w:rsidR="00AF41D8" w:rsidRPr="00CD72C6">
        <w:rPr>
          <w:rFonts w:cstheme="minorHAnsi"/>
          <w:sz w:val="24"/>
          <w:szCs w:val="24"/>
        </w:rPr>
        <w:t xml:space="preserve"> to the Executive Committee)</w:t>
      </w:r>
      <w:r w:rsidRPr="00CD72C6">
        <w:rPr>
          <w:rFonts w:cstheme="minorHAnsi"/>
          <w:sz w:val="24"/>
          <w:szCs w:val="24"/>
        </w:rPr>
        <w:t xml:space="preserve"> </w:t>
      </w:r>
      <w:r w:rsidR="00E758B4" w:rsidRPr="00CD72C6">
        <w:rPr>
          <w:rFonts w:cstheme="minorHAnsi"/>
          <w:sz w:val="24"/>
          <w:szCs w:val="24"/>
        </w:rPr>
        <w:t xml:space="preserve">to include </w:t>
      </w:r>
      <w:r w:rsidR="0005268A" w:rsidRPr="00CD72C6">
        <w:rPr>
          <w:rFonts w:cstheme="minorHAnsi"/>
          <w:sz w:val="24"/>
          <w:szCs w:val="24"/>
        </w:rPr>
        <w:t xml:space="preserve">more judge training </w:t>
      </w:r>
      <w:r w:rsidR="00AB4731" w:rsidRPr="00CD72C6">
        <w:rPr>
          <w:rFonts w:cstheme="minorHAnsi"/>
          <w:sz w:val="24"/>
          <w:szCs w:val="24"/>
        </w:rPr>
        <w:t xml:space="preserve">and </w:t>
      </w:r>
      <w:r w:rsidR="00747432" w:rsidRPr="00CD72C6">
        <w:rPr>
          <w:rFonts w:cstheme="minorHAnsi"/>
          <w:sz w:val="24"/>
          <w:szCs w:val="24"/>
        </w:rPr>
        <w:t>re-present to the Executive Committee</w:t>
      </w:r>
      <w:r w:rsidR="0048240A" w:rsidRPr="00CD72C6">
        <w:rPr>
          <w:rFonts w:cstheme="minorHAnsi"/>
          <w:sz w:val="24"/>
          <w:szCs w:val="24"/>
        </w:rPr>
        <w:t xml:space="preserve"> for consideration</w:t>
      </w:r>
      <w:r w:rsidR="0005268A" w:rsidRPr="00CD72C6">
        <w:rPr>
          <w:rFonts w:cstheme="minorHAnsi"/>
          <w:sz w:val="24"/>
          <w:szCs w:val="24"/>
        </w:rPr>
        <w:t>.</w:t>
      </w:r>
      <w:r w:rsidR="003F71BE" w:rsidRPr="00CD72C6">
        <w:rPr>
          <w:rFonts w:cstheme="minorHAnsi"/>
          <w:sz w:val="24"/>
          <w:szCs w:val="24"/>
        </w:rPr>
        <w:t xml:space="preserve"> Input will be obtained from the Judge Committee and Director of Judges, David Dellin</w:t>
      </w:r>
      <w:r w:rsidR="001D1D45" w:rsidRPr="00CD72C6">
        <w:rPr>
          <w:rFonts w:cstheme="minorHAnsi"/>
          <w:sz w:val="24"/>
          <w:szCs w:val="24"/>
        </w:rPr>
        <w:t>.</w:t>
      </w:r>
      <w:r w:rsidR="00DC223E" w:rsidRPr="00CD72C6">
        <w:rPr>
          <w:rFonts w:cstheme="minorHAnsi"/>
          <w:sz w:val="24"/>
          <w:szCs w:val="24"/>
        </w:rPr>
        <w:t xml:space="preserve"> </w:t>
      </w:r>
      <w:r w:rsidR="0044478B" w:rsidRPr="00CD72C6">
        <w:rPr>
          <w:rFonts w:cstheme="minorHAnsi"/>
          <w:sz w:val="24"/>
          <w:szCs w:val="24"/>
        </w:rPr>
        <w:t xml:space="preserve"> Motion carried.</w:t>
      </w:r>
      <w:r w:rsidR="00DC223E" w:rsidRPr="00CD72C6">
        <w:rPr>
          <w:rFonts w:cstheme="minorHAnsi"/>
          <w:sz w:val="24"/>
          <w:szCs w:val="24"/>
        </w:rPr>
        <w:t xml:space="preserve">                                           </w:t>
      </w:r>
    </w:p>
    <w:p w14:paraId="1165B5F3" w14:textId="12B971EF" w:rsidR="00922ADA" w:rsidRPr="00CD72C6" w:rsidRDefault="00CB71F5" w:rsidP="000D75E1">
      <w:pPr>
        <w:pStyle w:val="ListParagraph"/>
        <w:numPr>
          <w:ilvl w:val="0"/>
          <w:numId w:val="33"/>
        </w:numPr>
        <w:rPr>
          <w:rFonts w:cstheme="minorHAnsi"/>
          <w:sz w:val="24"/>
          <w:szCs w:val="24"/>
        </w:rPr>
      </w:pPr>
      <w:r w:rsidRPr="00CD72C6">
        <w:rPr>
          <w:rFonts w:cstheme="minorHAnsi"/>
          <w:sz w:val="24"/>
          <w:szCs w:val="24"/>
        </w:rPr>
        <w:t xml:space="preserve">A motion </w:t>
      </w:r>
      <w:r w:rsidR="0044478B" w:rsidRPr="00CD72C6">
        <w:rPr>
          <w:rFonts w:cstheme="minorHAnsi"/>
          <w:sz w:val="24"/>
          <w:szCs w:val="24"/>
        </w:rPr>
        <w:t xml:space="preserve">by Myers, seconded by Mullins, to </w:t>
      </w:r>
      <w:r w:rsidRPr="00CD72C6">
        <w:rPr>
          <w:rFonts w:cstheme="minorHAnsi"/>
          <w:sz w:val="24"/>
          <w:szCs w:val="24"/>
        </w:rPr>
        <w:t xml:space="preserve">proceed with discussion and development </w:t>
      </w:r>
      <w:r w:rsidR="00E104B6" w:rsidRPr="00CD72C6">
        <w:rPr>
          <w:rFonts w:cstheme="minorHAnsi"/>
          <w:sz w:val="24"/>
          <w:szCs w:val="24"/>
        </w:rPr>
        <w:t xml:space="preserve">of a program with the IEA </w:t>
      </w:r>
      <w:r w:rsidR="004772B0" w:rsidRPr="00CD72C6">
        <w:rPr>
          <w:rFonts w:cstheme="minorHAnsi"/>
          <w:sz w:val="24"/>
          <w:szCs w:val="24"/>
        </w:rPr>
        <w:t>(Inter</w:t>
      </w:r>
      <w:r w:rsidR="00C831C4" w:rsidRPr="00CD72C6">
        <w:rPr>
          <w:rFonts w:cstheme="minorHAnsi"/>
          <w:sz w:val="24"/>
          <w:szCs w:val="24"/>
        </w:rPr>
        <w:t xml:space="preserve">scholastic Equestrian Association) </w:t>
      </w:r>
      <w:r w:rsidR="00E104B6" w:rsidRPr="00CD72C6">
        <w:rPr>
          <w:rFonts w:cstheme="minorHAnsi"/>
          <w:sz w:val="24"/>
          <w:szCs w:val="24"/>
        </w:rPr>
        <w:t xml:space="preserve">that would include the possibility of </w:t>
      </w:r>
      <w:r w:rsidR="00922ADA" w:rsidRPr="00CD72C6">
        <w:rPr>
          <w:rFonts w:cstheme="minorHAnsi"/>
          <w:sz w:val="24"/>
          <w:szCs w:val="24"/>
        </w:rPr>
        <w:t>an APHA ROM at IEA events.</w:t>
      </w:r>
    </w:p>
    <w:p w14:paraId="46F146D3" w14:textId="4D84BD70" w:rsidR="00922ADA" w:rsidRPr="00CD72C6" w:rsidRDefault="005550AC" w:rsidP="000D75E1">
      <w:pPr>
        <w:pStyle w:val="ListParagraph"/>
        <w:numPr>
          <w:ilvl w:val="0"/>
          <w:numId w:val="33"/>
        </w:numPr>
        <w:rPr>
          <w:rFonts w:cstheme="minorHAnsi"/>
          <w:sz w:val="24"/>
          <w:szCs w:val="24"/>
        </w:rPr>
      </w:pPr>
      <w:r w:rsidRPr="00CD72C6">
        <w:rPr>
          <w:rFonts w:cstheme="minorHAnsi"/>
          <w:sz w:val="24"/>
          <w:szCs w:val="24"/>
        </w:rPr>
        <w:t>The committee discussed</w:t>
      </w:r>
      <w:r w:rsidR="00570320" w:rsidRPr="00CD72C6">
        <w:rPr>
          <w:rFonts w:cstheme="minorHAnsi"/>
          <w:sz w:val="24"/>
          <w:szCs w:val="24"/>
        </w:rPr>
        <w:t xml:space="preserve"> the options presented for combining the APHA Open/Amateur World Championship and AjPHA World Championship show</w:t>
      </w:r>
      <w:r w:rsidR="002520B2" w:rsidRPr="00CD72C6">
        <w:rPr>
          <w:rFonts w:cstheme="minorHAnsi"/>
          <w:sz w:val="24"/>
          <w:szCs w:val="24"/>
        </w:rPr>
        <w:t>s</w:t>
      </w:r>
      <w:r w:rsidR="006B3BF5" w:rsidRPr="00CD72C6">
        <w:rPr>
          <w:rFonts w:cstheme="minorHAnsi"/>
          <w:sz w:val="24"/>
          <w:szCs w:val="24"/>
        </w:rPr>
        <w:t xml:space="preserve"> - t</w:t>
      </w:r>
      <w:r w:rsidR="002520B2" w:rsidRPr="00CD72C6">
        <w:rPr>
          <w:rFonts w:cstheme="minorHAnsi"/>
          <w:sz w:val="24"/>
          <w:szCs w:val="24"/>
        </w:rPr>
        <w:t xml:space="preserve">he consensus was to </w:t>
      </w:r>
      <w:r w:rsidR="006C4043" w:rsidRPr="00CD72C6">
        <w:rPr>
          <w:rFonts w:cstheme="minorHAnsi"/>
          <w:sz w:val="24"/>
          <w:szCs w:val="24"/>
        </w:rPr>
        <w:t>combine the Youth World Show and Open/Amateur World Championship shows in the summer of 2021 but keep a futurity in the fall, probably September.</w:t>
      </w:r>
    </w:p>
    <w:p w14:paraId="0E89BB22" w14:textId="23F1CE35" w:rsidR="006B3BF5" w:rsidRPr="00CD72C6" w:rsidRDefault="005550AC" w:rsidP="000D75E1">
      <w:pPr>
        <w:pStyle w:val="ListParagraph"/>
        <w:numPr>
          <w:ilvl w:val="0"/>
          <w:numId w:val="33"/>
        </w:numPr>
        <w:rPr>
          <w:rFonts w:cstheme="minorHAnsi"/>
          <w:sz w:val="24"/>
          <w:szCs w:val="24"/>
        </w:rPr>
      </w:pPr>
      <w:r w:rsidRPr="00CD72C6">
        <w:rPr>
          <w:rFonts w:cstheme="minorHAnsi"/>
          <w:sz w:val="24"/>
          <w:szCs w:val="24"/>
        </w:rPr>
        <w:t xml:space="preserve">The committee discussed the options </w:t>
      </w:r>
      <w:r w:rsidR="006B3BF5" w:rsidRPr="00CD72C6">
        <w:rPr>
          <w:rFonts w:cstheme="minorHAnsi"/>
          <w:sz w:val="24"/>
          <w:szCs w:val="24"/>
        </w:rPr>
        <w:t xml:space="preserve">regarding </w:t>
      </w:r>
      <w:r w:rsidR="006041A2" w:rsidRPr="00CD72C6">
        <w:rPr>
          <w:rFonts w:cstheme="minorHAnsi"/>
          <w:sz w:val="24"/>
          <w:szCs w:val="24"/>
        </w:rPr>
        <w:t>World Show qualifying – the consensus was that the current World Show qualifying requirements are sufficient and should be left as they are.</w:t>
      </w:r>
    </w:p>
    <w:p w14:paraId="2CE79A45" w14:textId="1EE5E217" w:rsidR="002C0272" w:rsidRPr="00CD72C6" w:rsidRDefault="002C0272" w:rsidP="000D75E1">
      <w:pPr>
        <w:rPr>
          <w:rFonts w:cstheme="minorHAnsi"/>
          <w:sz w:val="24"/>
          <w:szCs w:val="24"/>
        </w:rPr>
      </w:pPr>
      <w:r w:rsidRPr="00CD72C6">
        <w:rPr>
          <w:rFonts w:cstheme="minorHAnsi"/>
          <w:sz w:val="24"/>
          <w:szCs w:val="24"/>
        </w:rPr>
        <w:t>There being no further business, the meeting adjourned at 4:37pm.</w:t>
      </w:r>
    </w:p>
    <w:p w14:paraId="741F3C15" w14:textId="6D50E684" w:rsidR="00DE7ECE" w:rsidRPr="00CD72C6" w:rsidRDefault="00DE7ECE" w:rsidP="000D75E1">
      <w:pPr>
        <w:rPr>
          <w:rFonts w:cstheme="minorHAnsi"/>
          <w:sz w:val="24"/>
          <w:szCs w:val="24"/>
        </w:rPr>
      </w:pPr>
    </w:p>
    <w:p w14:paraId="02F9FC7F" w14:textId="77777777" w:rsidR="00DE7ECE" w:rsidRPr="00CD72C6" w:rsidRDefault="00DE7ECE" w:rsidP="00DE7ECE">
      <w:pPr>
        <w:jc w:val="center"/>
        <w:rPr>
          <w:rFonts w:cstheme="minorHAnsi"/>
          <w:sz w:val="24"/>
          <w:szCs w:val="24"/>
        </w:rPr>
      </w:pPr>
    </w:p>
    <w:p w14:paraId="12533FA6" w14:textId="77777777" w:rsidR="00DE7ECE" w:rsidRPr="00CD72C6" w:rsidRDefault="00DE7ECE" w:rsidP="00DE7ECE">
      <w:pPr>
        <w:jc w:val="center"/>
        <w:rPr>
          <w:rFonts w:cstheme="minorHAnsi"/>
          <w:sz w:val="24"/>
          <w:szCs w:val="24"/>
        </w:rPr>
      </w:pPr>
    </w:p>
    <w:p w14:paraId="77950F66" w14:textId="77777777" w:rsidR="00CD72C6" w:rsidRPr="00CD72C6" w:rsidRDefault="00CD72C6" w:rsidP="00CD72C6">
      <w:pPr>
        <w:jc w:val="center"/>
        <w:rPr>
          <w:rFonts w:cstheme="minorHAnsi"/>
          <w:sz w:val="24"/>
          <w:szCs w:val="24"/>
        </w:rPr>
      </w:pPr>
      <w:r w:rsidRPr="00CD72C6">
        <w:rPr>
          <w:rFonts w:cstheme="minorHAnsi"/>
          <w:sz w:val="24"/>
          <w:szCs w:val="24"/>
        </w:rPr>
        <w:lastRenderedPageBreak/>
        <w:t>Long Range Planning Advisory Committee</w:t>
      </w:r>
    </w:p>
    <w:p w14:paraId="2C7CA9FA" w14:textId="0C17308D" w:rsidR="00CD72C6" w:rsidRPr="00CD72C6" w:rsidRDefault="00CD72C6" w:rsidP="00CD72C6">
      <w:pPr>
        <w:jc w:val="center"/>
        <w:rPr>
          <w:rFonts w:cstheme="minorHAnsi"/>
          <w:sz w:val="24"/>
          <w:szCs w:val="24"/>
        </w:rPr>
      </w:pPr>
      <w:r w:rsidRPr="00CD72C6">
        <w:rPr>
          <w:rFonts w:cstheme="minorHAnsi"/>
          <w:sz w:val="24"/>
          <w:szCs w:val="24"/>
        </w:rPr>
        <w:t>Conference Call M</w:t>
      </w:r>
      <w:r>
        <w:rPr>
          <w:rFonts w:cstheme="minorHAnsi"/>
          <w:sz w:val="24"/>
          <w:szCs w:val="24"/>
        </w:rPr>
        <w:t>inutes</w:t>
      </w:r>
      <w:r w:rsidRPr="00CD72C6">
        <w:rPr>
          <w:rFonts w:cstheme="minorHAnsi"/>
          <w:sz w:val="24"/>
          <w:szCs w:val="24"/>
        </w:rPr>
        <w:t xml:space="preserve"> </w:t>
      </w:r>
    </w:p>
    <w:p w14:paraId="4591A147" w14:textId="77777777" w:rsidR="00CD72C6" w:rsidRPr="00CD72C6" w:rsidRDefault="00CD72C6" w:rsidP="00CD72C6">
      <w:pPr>
        <w:jc w:val="center"/>
        <w:rPr>
          <w:rFonts w:cstheme="minorHAnsi"/>
          <w:sz w:val="24"/>
          <w:szCs w:val="24"/>
        </w:rPr>
      </w:pPr>
      <w:r w:rsidRPr="00CD72C6">
        <w:rPr>
          <w:rFonts w:cstheme="minorHAnsi"/>
          <w:sz w:val="24"/>
          <w:szCs w:val="24"/>
        </w:rPr>
        <w:t>April 14</w:t>
      </w:r>
      <w:r w:rsidRPr="00CD72C6">
        <w:rPr>
          <w:rFonts w:cstheme="minorHAnsi"/>
          <w:sz w:val="24"/>
          <w:szCs w:val="24"/>
          <w:vertAlign w:val="superscript"/>
        </w:rPr>
        <w:t>th</w:t>
      </w:r>
      <w:r w:rsidRPr="00CD72C6">
        <w:rPr>
          <w:rFonts w:cstheme="minorHAnsi"/>
          <w:sz w:val="24"/>
          <w:szCs w:val="24"/>
        </w:rPr>
        <w:t>, 2020</w:t>
      </w:r>
    </w:p>
    <w:p w14:paraId="7EE5093D" w14:textId="77777777" w:rsidR="00CD72C6" w:rsidRPr="00CD72C6" w:rsidRDefault="00CD72C6" w:rsidP="00CD72C6">
      <w:pPr>
        <w:jc w:val="center"/>
        <w:rPr>
          <w:rFonts w:cstheme="minorHAnsi"/>
          <w:sz w:val="24"/>
          <w:szCs w:val="24"/>
        </w:rPr>
      </w:pPr>
    </w:p>
    <w:p w14:paraId="33A0714E" w14:textId="77777777" w:rsidR="00CD72C6" w:rsidRPr="00CD72C6" w:rsidRDefault="00CD72C6" w:rsidP="00CD72C6">
      <w:pPr>
        <w:rPr>
          <w:rFonts w:cstheme="minorHAnsi"/>
          <w:sz w:val="24"/>
          <w:szCs w:val="24"/>
        </w:rPr>
      </w:pPr>
    </w:p>
    <w:p w14:paraId="2D2798D3" w14:textId="77777777" w:rsidR="00CD72C6" w:rsidRPr="00CD72C6" w:rsidRDefault="00CD72C6" w:rsidP="00CD72C6">
      <w:pPr>
        <w:adjustRightInd w:val="0"/>
        <w:rPr>
          <w:rFonts w:cstheme="minorHAnsi"/>
          <w:sz w:val="24"/>
          <w:szCs w:val="24"/>
        </w:rPr>
      </w:pPr>
      <w:r w:rsidRPr="00CD72C6">
        <w:rPr>
          <w:rFonts w:cstheme="minorHAnsi"/>
          <w:sz w:val="24"/>
          <w:szCs w:val="24"/>
        </w:rPr>
        <w:t xml:space="preserve">The Long Range Planning Advisory Committee as called to order at 7:02pm by Chair, Carla Perri.  There were thirteen committee members (Perri, Vice-Chair Brandon Severin, Jennifer Barbee, Craig Burkhard, Jerry Cable, Kristy Doyle, Matt Farrell, Maggie Griffin, Chris Mensch, Amanda Palmer, Laura Rogers, Bret Sanders and Fred Tabor), and APHA staff, Billy Smith, Jennifer Crites and Cindy Grier present on the call. </w:t>
      </w:r>
    </w:p>
    <w:p w14:paraId="2A2691CD" w14:textId="77777777" w:rsidR="00CD72C6" w:rsidRPr="00CD72C6" w:rsidRDefault="00CD72C6" w:rsidP="00CD72C6">
      <w:pPr>
        <w:pStyle w:val="Heading1"/>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The committee discussed and formalized following action was taken:</w:t>
      </w:r>
    </w:p>
    <w:p w14:paraId="24B43BF1" w14:textId="77777777" w:rsidR="00CD72C6" w:rsidRPr="00CD72C6" w:rsidRDefault="00CD72C6" w:rsidP="00CD72C6">
      <w:pPr>
        <w:pStyle w:val="Heading1"/>
        <w:keepNext w:val="0"/>
        <w:keepLines w:val="0"/>
        <w:widowControl w:val="0"/>
        <w:numPr>
          <w:ilvl w:val="0"/>
          <w:numId w:val="36"/>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Review of the 2020 Long Range Planning Priorities, and establishment of the following subcommittees:</w:t>
      </w:r>
    </w:p>
    <w:p w14:paraId="316C578E" w14:textId="77777777" w:rsidR="00CD72C6" w:rsidRPr="00CD72C6" w:rsidRDefault="00CD72C6" w:rsidP="00CD72C6">
      <w:pPr>
        <w:pStyle w:val="Heading1"/>
        <w:keepNext w:val="0"/>
        <w:keepLines w:val="0"/>
        <w:widowControl w:val="0"/>
        <w:numPr>
          <w:ilvl w:val="1"/>
          <w:numId w:val="36"/>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Youth Programs</w:t>
      </w:r>
    </w:p>
    <w:p w14:paraId="2467B59C" w14:textId="77777777" w:rsidR="00CD72C6" w:rsidRPr="00CD72C6" w:rsidRDefault="00CD72C6" w:rsidP="00CD72C6">
      <w:pPr>
        <w:pStyle w:val="Heading1"/>
        <w:keepNext w:val="0"/>
        <w:keepLines w:val="0"/>
        <w:widowControl w:val="0"/>
        <w:numPr>
          <w:ilvl w:val="1"/>
          <w:numId w:val="36"/>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Show Formats</w:t>
      </w:r>
    </w:p>
    <w:p w14:paraId="39AEDF0A" w14:textId="77777777" w:rsidR="00CD72C6" w:rsidRPr="00CD72C6" w:rsidRDefault="00CD72C6" w:rsidP="00CD72C6">
      <w:pPr>
        <w:pStyle w:val="ListParagraph"/>
        <w:numPr>
          <w:ilvl w:val="0"/>
          <w:numId w:val="36"/>
        </w:numPr>
        <w:spacing w:after="0" w:line="240" w:lineRule="auto"/>
        <w:rPr>
          <w:rFonts w:cstheme="minorHAnsi"/>
          <w:sz w:val="24"/>
          <w:szCs w:val="24"/>
        </w:rPr>
      </w:pPr>
      <w:r w:rsidRPr="00CD72C6">
        <w:rPr>
          <w:rFonts w:cstheme="minorHAnsi"/>
          <w:sz w:val="24"/>
          <w:szCs w:val="24"/>
        </w:rPr>
        <w:t>Establishment of a yearly Calendar of upcoming Conference Call meetings including regular and subcommittee meetings.</w:t>
      </w:r>
    </w:p>
    <w:p w14:paraId="04AF5369" w14:textId="77777777" w:rsidR="00CD72C6" w:rsidRPr="00CD72C6" w:rsidRDefault="00CD72C6" w:rsidP="00CD72C6">
      <w:pPr>
        <w:pStyle w:val="ListParagraph"/>
        <w:numPr>
          <w:ilvl w:val="0"/>
          <w:numId w:val="36"/>
        </w:numPr>
        <w:spacing w:after="0" w:line="240" w:lineRule="auto"/>
        <w:rPr>
          <w:rFonts w:cstheme="minorHAnsi"/>
          <w:sz w:val="24"/>
          <w:szCs w:val="24"/>
        </w:rPr>
      </w:pPr>
      <w:r w:rsidRPr="00CD72C6">
        <w:rPr>
          <w:rFonts w:cstheme="minorHAnsi"/>
          <w:sz w:val="24"/>
          <w:szCs w:val="24"/>
        </w:rPr>
        <w:t>Selection of SLACK as the primary form of communication</w:t>
      </w:r>
    </w:p>
    <w:p w14:paraId="551F8F47" w14:textId="77777777" w:rsidR="00CD72C6" w:rsidRPr="00CD72C6" w:rsidRDefault="00CD72C6" w:rsidP="00CD72C6">
      <w:pPr>
        <w:rPr>
          <w:rFonts w:cstheme="minorHAnsi"/>
          <w:sz w:val="24"/>
          <w:szCs w:val="24"/>
        </w:rPr>
      </w:pPr>
    </w:p>
    <w:p w14:paraId="36C8701C" w14:textId="77777777" w:rsidR="00CD72C6" w:rsidRPr="00CD72C6" w:rsidRDefault="00CD72C6" w:rsidP="00CD72C6">
      <w:pPr>
        <w:rPr>
          <w:rFonts w:cstheme="minorHAnsi"/>
          <w:sz w:val="24"/>
          <w:szCs w:val="24"/>
        </w:rPr>
      </w:pPr>
      <w:r w:rsidRPr="00CD72C6">
        <w:rPr>
          <w:rFonts w:cstheme="minorHAnsi"/>
          <w:sz w:val="24"/>
          <w:szCs w:val="24"/>
        </w:rPr>
        <w:t>The meeting was adjourned at 7:49pm CST.</w:t>
      </w:r>
    </w:p>
    <w:p w14:paraId="4250ED26" w14:textId="205B21AC" w:rsidR="00DE7ECE" w:rsidRDefault="00DE7ECE" w:rsidP="00CD72C6">
      <w:pPr>
        <w:spacing w:after="0" w:line="240" w:lineRule="auto"/>
        <w:jc w:val="center"/>
        <w:rPr>
          <w:rFonts w:cstheme="minorHAnsi"/>
          <w:sz w:val="24"/>
          <w:szCs w:val="24"/>
        </w:rPr>
      </w:pPr>
    </w:p>
    <w:p w14:paraId="63278917" w14:textId="7EC32DBD" w:rsidR="00CD72C6" w:rsidRDefault="00CD72C6" w:rsidP="00CD72C6">
      <w:pPr>
        <w:spacing w:after="0" w:line="240" w:lineRule="auto"/>
        <w:jc w:val="center"/>
        <w:rPr>
          <w:rFonts w:cstheme="minorHAnsi"/>
          <w:sz w:val="24"/>
          <w:szCs w:val="24"/>
        </w:rPr>
      </w:pPr>
    </w:p>
    <w:p w14:paraId="20BEAB91" w14:textId="4DC88F8C" w:rsidR="00CD72C6" w:rsidRDefault="00CD72C6" w:rsidP="00CD72C6">
      <w:pPr>
        <w:spacing w:after="0" w:line="240" w:lineRule="auto"/>
        <w:jc w:val="center"/>
        <w:rPr>
          <w:rFonts w:cstheme="minorHAnsi"/>
          <w:sz w:val="24"/>
          <w:szCs w:val="24"/>
        </w:rPr>
      </w:pPr>
    </w:p>
    <w:p w14:paraId="2237DEB4" w14:textId="546767FF" w:rsidR="00CD72C6" w:rsidRDefault="00CD72C6" w:rsidP="00CD72C6">
      <w:pPr>
        <w:spacing w:after="0" w:line="240" w:lineRule="auto"/>
        <w:jc w:val="center"/>
        <w:rPr>
          <w:rFonts w:cstheme="minorHAnsi"/>
          <w:sz w:val="24"/>
          <w:szCs w:val="24"/>
        </w:rPr>
      </w:pPr>
    </w:p>
    <w:p w14:paraId="1E0D7BDA" w14:textId="06552859" w:rsidR="00CD72C6" w:rsidRDefault="00CD72C6" w:rsidP="00CD72C6">
      <w:pPr>
        <w:spacing w:after="0" w:line="240" w:lineRule="auto"/>
        <w:jc w:val="center"/>
        <w:rPr>
          <w:rFonts w:cstheme="minorHAnsi"/>
          <w:sz w:val="24"/>
          <w:szCs w:val="24"/>
        </w:rPr>
      </w:pPr>
    </w:p>
    <w:p w14:paraId="0BF9A31F" w14:textId="02F38600" w:rsidR="00CD72C6" w:rsidRDefault="00CD72C6" w:rsidP="00CD72C6">
      <w:pPr>
        <w:spacing w:after="0" w:line="240" w:lineRule="auto"/>
        <w:jc w:val="center"/>
        <w:rPr>
          <w:rFonts w:cstheme="minorHAnsi"/>
          <w:sz w:val="24"/>
          <w:szCs w:val="24"/>
        </w:rPr>
      </w:pPr>
    </w:p>
    <w:p w14:paraId="53686825" w14:textId="67702B7B" w:rsidR="00CD72C6" w:rsidRDefault="00CD72C6" w:rsidP="00CD72C6">
      <w:pPr>
        <w:spacing w:after="0" w:line="240" w:lineRule="auto"/>
        <w:jc w:val="center"/>
        <w:rPr>
          <w:rFonts w:cstheme="minorHAnsi"/>
          <w:sz w:val="24"/>
          <w:szCs w:val="24"/>
        </w:rPr>
      </w:pPr>
    </w:p>
    <w:p w14:paraId="55410EEF" w14:textId="3BE6CD54" w:rsidR="00CD72C6" w:rsidRDefault="00CD72C6" w:rsidP="00CD72C6">
      <w:pPr>
        <w:spacing w:after="0" w:line="240" w:lineRule="auto"/>
        <w:jc w:val="center"/>
        <w:rPr>
          <w:rFonts w:cstheme="minorHAnsi"/>
          <w:sz w:val="24"/>
          <w:szCs w:val="24"/>
        </w:rPr>
      </w:pPr>
    </w:p>
    <w:p w14:paraId="205FD593" w14:textId="17913BE0" w:rsidR="00CD72C6" w:rsidRDefault="00CD72C6" w:rsidP="00CD72C6">
      <w:pPr>
        <w:spacing w:after="0" w:line="240" w:lineRule="auto"/>
        <w:jc w:val="center"/>
        <w:rPr>
          <w:rFonts w:cstheme="minorHAnsi"/>
          <w:sz w:val="24"/>
          <w:szCs w:val="24"/>
        </w:rPr>
      </w:pPr>
    </w:p>
    <w:p w14:paraId="39B2C130" w14:textId="77777777" w:rsidR="00CD72C6" w:rsidRPr="00CD72C6" w:rsidRDefault="00CD72C6" w:rsidP="00CD72C6">
      <w:pPr>
        <w:spacing w:after="0" w:line="240" w:lineRule="auto"/>
        <w:jc w:val="center"/>
        <w:rPr>
          <w:rFonts w:cstheme="minorHAnsi"/>
          <w:sz w:val="24"/>
          <w:szCs w:val="24"/>
        </w:rPr>
      </w:pPr>
    </w:p>
    <w:p w14:paraId="31929C90" w14:textId="608D0A0A" w:rsidR="00CD72C6" w:rsidRPr="00CD72C6" w:rsidRDefault="00CD72C6" w:rsidP="00CD72C6">
      <w:pPr>
        <w:spacing w:after="0" w:line="240" w:lineRule="auto"/>
        <w:jc w:val="center"/>
        <w:rPr>
          <w:rFonts w:cstheme="minorHAnsi"/>
          <w:sz w:val="24"/>
          <w:szCs w:val="24"/>
        </w:rPr>
      </w:pPr>
    </w:p>
    <w:p w14:paraId="30875594" w14:textId="77777777" w:rsidR="00CD72C6" w:rsidRDefault="00CD72C6" w:rsidP="00CD72C6">
      <w:pPr>
        <w:pStyle w:val="Title"/>
        <w:rPr>
          <w:rFonts w:asciiTheme="minorHAnsi" w:hAnsiTheme="minorHAnsi" w:cstheme="minorHAnsi"/>
          <w:sz w:val="24"/>
          <w:szCs w:val="24"/>
        </w:rPr>
      </w:pPr>
      <w:r w:rsidRPr="00CD72C6">
        <w:rPr>
          <w:rFonts w:asciiTheme="minorHAnsi" w:hAnsiTheme="minorHAnsi" w:cstheme="minorHAnsi"/>
          <w:sz w:val="24"/>
          <w:szCs w:val="24"/>
        </w:rPr>
        <w:lastRenderedPageBreak/>
        <w:t xml:space="preserve">Long Range Planning Advisory Committee </w:t>
      </w:r>
    </w:p>
    <w:p w14:paraId="79E2F200" w14:textId="19AA2CDA" w:rsidR="00CD72C6" w:rsidRPr="00CD72C6" w:rsidRDefault="00CD72C6" w:rsidP="00CD72C6">
      <w:pPr>
        <w:pStyle w:val="Title"/>
        <w:rPr>
          <w:rFonts w:asciiTheme="minorHAnsi" w:hAnsiTheme="minorHAnsi" w:cstheme="minorHAnsi"/>
          <w:sz w:val="24"/>
          <w:szCs w:val="24"/>
        </w:rPr>
      </w:pPr>
      <w:r w:rsidRPr="00CD72C6">
        <w:rPr>
          <w:rFonts w:asciiTheme="minorHAnsi" w:hAnsiTheme="minorHAnsi" w:cstheme="minorHAnsi"/>
          <w:sz w:val="24"/>
          <w:szCs w:val="24"/>
        </w:rPr>
        <w:t>Conference Call Meeting Minutes</w:t>
      </w:r>
    </w:p>
    <w:p w14:paraId="126ADAC5" w14:textId="77777777" w:rsidR="00CD72C6" w:rsidRPr="00CD72C6" w:rsidRDefault="00CD72C6" w:rsidP="00CD72C6">
      <w:pPr>
        <w:pStyle w:val="Heading1"/>
        <w:ind w:left="1868" w:right="1866"/>
        <w:jc w:val="center"/>
        <w:rPr>
          <w:rFonts w:asciiTheme="minorHAnsi" w:hAnsiTheme="minorHAnsi" w:cstheme="minorHAnsi"/>
          <w:color w:val="auto"/>
          <w:sz w:val="24"/>
          <w:szCs w:val="24"/>
        </w:rPr>
      </w:pPr>
      <w:r w:rsidRPr="00CD72C6">
        <w:rPr>
          <w:rFonts w:asciiTheme="minorHAnsi" w:hAnsiTheme="minorHAnsi" w:cstheme="minorHAnsi"/>
          <w:color w:val="auto"/>
          <w:sz w:val="24"/>
          <w:szCs w:val="24"/>
        </w:rPr>
        <w:t>July 15</w:t>
      </w:r>
      <w:r w:rsidRPr="00CD72C6">
        <w:rPr>
          <w:rFonts w:asciiTheme="minorHAnsi" w:hAnsiTheme="minorHAnsi" w:cstheme="minorHAnsi"/>
          <w:color w:val="auto"/>
          <w:position w:val="6"/>
          <w:sz w:val="24"/>
          <w:szCs w:val="24"/>
        </w:rPr>
        <w:t>th</w:t>
      </w:r>
      <w:r w:rsidRPr="00CD72C6">
        <w:rPr>
          <w:rFonts w:asciiTheme="minorHAnsi" w:hAnsiTheme="minorHAnsi" w:cstheme="minorHAnsi"/>
          <w:color w:val="auto"/>
          <w:sz w:val="24"/>
          <w:szCs w:val="24"/>
        </w:rPr>
        <w:t>, 2020</w:t>
      </w:r>
    </w:p>
    <w:p w14:paraId="28577948" w14:textId="77777777" w:rsidR="00CD72C6" w:rsidRPr="00CD72C6" w:rsidRDefault="00CD72C6" w:rsidP="00CD72C6">
      <w:pPr>
        <w:pStyle w:val="Heading1"/>
        <w:ind w:left="1868" w:right="1866"/>
        <w:jc w:val="center"/>
        <w:rPr>
          <w:rFonts w:asciiTheme="minorHAnsi" w:hAnsiTheme="minorHAnsi" w:cstheme="minorHAnsi"/>
          <w:color w:val="auto"/>
          <w:sz w:val="24"/>
          <w:szCs w:val="24"/>
        </w:rPr>
      </w:pPr>
    </w:p>
    <w:p w14:paraId="78F64EBC" w14:textId="77777777" w:rsidR="00CD72C6" w:rsidRPr="00CD72C6" w:rsidRDefault="00CD72C6" w:rsidP="00CD72C6">
      <w:pPr>
        <w:adjustRightInd w:val="0"/>
        <w:rPr>
          <w:rFonts w:cstheme="minorHAnsi"/>
          <w:sz w:val="24"/>
          <w:szCs w:val="24"/>
        </w:rPr>
      </w:pPr>
      <w:r w:rsidRPr="00CD72C6">
        <w:rPr>
          <w:rFonts w:cstheme="minorHAnsi"/>
          <w:sz w:val="24"/>
          <w:szCs w:val="24"/>
        </w:rPr>
        <w:t xml:space="preserve">The Long Range Planning Advisory Committee as called to order at 7:02pm by Chair, Carla Perri.  There were twelve committee members (Perri, Vice-Chair Brandon Severin, Fred Tabor, Jennifer Barbee, Kristy Doyle, Amanda Palmer, Renee Robinson, Craig Burkhard, Charlie Sasser, Rana Orsan, Katie Leonarski and Kimberly Laue), BOD liaison Kelly Boles-Chapman and APHA staff, Cindy Grier were also on the call. </w:t>
      </w:r>
    </w:p>
    <w:p w14:paraId="1C377158" w14:textId="77777777" w:rsidR="00CD72C6" w:rsidRPr="00CD72C6" w:rsidRDefault="00CD72C6" w:rsidP="00CD72C6">
      <w:pPr>
        <w:pStyle w:val="Heading1"/>
        <w:ind w:left="1868" w:right="1866"/>
        <w:rPr>
          <w:rFonts w:asciiTheme="minorHAnsi" w:hAnsiTheme="minorHAnsi" w:cstheme="minorHAnsi"/>
          <w:color w:val="auto"/>
          <w:sz w:val="24"/>
          <w:szCs w:val="24"/>
        </w:rPr>
      </w:pPr>
    </w:p>
    <w:p w14:paraId="1603F7F1" w14:textId="77777777" w:rsidR="00CD72C6" w:rsidRPr="00CD72C6" w:rsidRDefault="00CD72C6" w:rsidP="00CD72C6">
      <w:pPr>
        <w:pStyle w:val="Heading1"/>
        <w:ind w:left="1868"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The following action was taken:</w:t>
      </w:r>
    </w:p>
    <w:p w14:paraId="314B8A28"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Barbee, seconded by Robinson, to approve the minutes for the April 14, 2020 meeting was carried.</w:t>
      </w:r>
    </w:p>
    <w:p w14:paraId="39FFDD73"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Palmer, seconded by Barbee to approve the Contender Series Program recommendation</w:t>
      </w:r>
      <w:r w:rsidRPr="00CD72C6">
        <w:rPr>
          <w:rFonts w:asciiTheme="minorHAnsi" w:eastAsiaTheme="minorHAnsi" w:hAnsiTheme="minorHAnsi" w:cstheme="minorHAnsi"/>
          <w:color w:val="auto"/>
          <w:sz w:val="24"/>
          <w:szCs w:val="24"/>
        </w:rPr>
        <w:t xml:space="preserve"> </w:t>
      </w:r>
      <w:r w:rsidRPr="00CD72C6">
        <w:rPr>
          <w:rFonts w:asciiTheme="minorHAnsi" w:hAnsiTheme="minorHAnsi" w:cstheme="minorHAnsi"/>
          <w:color w:val="auto"/>
          <w:sz w:val="24"/>
          <w:szCs w:val="24"/>
        </w:rPr>
        <w:t>was carried.</w:t>
      </w:r>
    </w:p>
    <w:p w14:paraId="27DF521B"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Barbee, seconded by Burkhard to approve the Regional Club Sponsorship Program recommendation was carried.</w:t>
      </w:r>
    </w:p>
    <w:p w14:paraId="3D5D9AAB"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Palmer, seconded by Barbee to approve the Top 20 Recognition Program recommendation was carried.</w:t>
      </w:r>
    </w:p>
    <w:p w14:paraId="4B036930"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Palmer, seconded by Burkhard to approve the Certificate of Recognition Template recommendation was carried.</w:t>
      </w:r>
    </w:p>
    <w:p w14:paraId="5CE732D3"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Palmer, seconded by Robinson to approve the Paint Horse Championship Program recommendation was carried.</w:t>
      </w:r>
    </w:p>
    <w:p w14:paraId="2C95A112"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Palmer, seconded Sasser to adjourn the meeting at 8:15pm was carried.</w:t>
      </w:r>
    </w:p>
    <w:p w14:paraId="1DC717A6" w14:textId="5D7FB77E" w:rsidR="00CD72C6" w:rsidRPr="00CD72C6" w:rsidRDefault="00CD72C6" w:rsidP="00CD72C6">
      <w:pPr>
        <w:spacing w:after="0" w:line="240" w:lineRule="auto"/>
        <w:jc w:val="center"/>
        <w:rPr>
          <w:rFonts w:cstheme="minorHAnsi"/>
          <w:sz w:val="24"/>
          <w:szCs w:val="24"/>
        </w:rPr>
      </w:pPr>
    </w:p>
    <w:p w14:paraId="07AF46A7" w14:textId="6A361B07" w:rsidR="00CD72C6" w:rsidRPr="00CD72C6" w:rsidRDefault="00CD72C6" w:rsidP="00CD72C6">
      <w:pPr>
        <w:spacing w:after="0" w:line="240" w:lineRule="auto"/>
        <w:jc w:val="center"/>
        <w:rPr>
          <w:rFonts w:cstheme="minorHAnsi"/>
          <w:sz w:val="24"/>
          <w:szCs w:val="24"/>
        </w:rPr>
      </w:pPr>
    </w:p>
    <w:p w14:paraId="38B7DBBF" w14:textId="00760010" w:rsidR="00CD72C6" w:rsidRPr="00CD72C6" w:rsidRDefault="00CD72C6" w:rsidP="00CD72C6">
      <w:pPr>
        <w:spacing w:after="0" w:line="240" w:lineRule="auto"/>
        <w:jc w:val="center"/>
        <w:rPr>
          <w:rFonts w:cstheme="minorHAnsi"/>
          <w:sz w:val="24"/>
          <w:szCs w:val="24"/>
        </w:rPr>
      </w:pPr>
    </w:p>
    <w:p w14:paraId="27DEBE55" w14:textId="77777777" w:rsidR="00CD72C6" w:rsidRPr="00CD72C6" w:rsidRDefault="00CD72C6" w:rsidP="00CD72C6">
      <w:pPr>
        <w:pStyle w:val="Title"/>
        <w:rPr>
          <w:rFonts w:asciiTheme="minorHAnsi" w:hAnsiTheme="minorHAnsi" w:cstheme="minorHAnsi"/>
          <w:sz w:val="24"/>
          <w:szCs w:val="24"/>
        </w:rPr>
      </w:pPr>
      <w:r w:rsidRPr="00CD72C6">
        <w:rPr>
          <w:rFonts w:asciiTheme="minorHAnsi" w:hAnsiTheme="minorHAnsi" w:cstheme="minorHAnsi"/>
          <w:sz w:val="24"/>
          <w:szCs w:val="24"/>
        </w:rPr>
        <w:t>Long Range Planning Advisory Committee Conference Call Meeting Minutes</w:t>
      </w:r>
    </w:p>
    <w:p w14:paraId="27389A19" w14:textId="77777777" w:rsidR="00CD72C6" w:rsidRPr="00CD72C6" w:rsidRDefault="00CD72C6" w:rsidP="00CD72C6">
      <w:pPr>
        <w:pStyle w:val="Heading1"/>
        <w:ind w:left="1868" w:right="1866"/>
        <w:jc w:val="center"/>
        <w:rPr>
          <w:rFonts w:asciiTheme="minorHAnsi" w:hAnsiTheme="minorHAnsi" w:cstheme="minorHAnsi"/>
          <w:color w:val="auto"/>
          <w:sz w:val="24"/>
          <w:szCs w:val="24"/>
        </w:rPr>
      </w:pPr>
      <w:r w:rsidRPr="00CD72C6">
        <w:rPr>
          <w:rFonts w:asciiTheme="minorHAnsi" w:hAnsiTheme="minorHAnsi" w:cstheme="minorHAnsi"/>
          <w:color w:val="auto"/>
          <w:sz w:val="24"/>
          <w:szCs w:val="24"/>
        </w:rPr>
        <w:t>October 13</w:t>
      </w:r>
      <w:r w:rsidRPr="00CD72C6">
        <w:rPr>
          <w:rFonts w:asciiTheme="minorHAnsi" w:hAnsiTheme="minorHAnsi" w:cstheme="minorHAnsi"/>
          <w:color w:val="auto"/>
          <w:position w:val="6"/>
          <w:sz w:val="24"/>
          <w:szCs w:val="24"/>
        </w:rPr>
        <w:t>th</w:t>
      </w:r>
      <w:r w:rsidRPr="00CD72C6">
        <w:rPr>
          <w:rFonts w:asciiTheme="minorHAnsi" w:hAnsiTheme="minorHAnsi" w:cstheme="minorHAnsi"/>
          <w:color w:val="auto"/>
          <w:sz w:val="24"/>
          <w:szCs w:val="24"/>
        </w:rPr>
        <w:t>, 2020</w:t>
      </w:r>
    </w:p>
    <w:p w14:paraId="2EE2A2BA" w14:textId="77777777" w:rsidR="00CD72C6" w:rsidRDefault="00CD72C6" w:rsidP="00CD72C6">
      <w:pPr>
        <w:pStyle w:val="Heading1"/>
        <w:ind w:left="1868" w:right="1866"/>
        <w:rPr>
          <w:rFonts w:asciiTheme="minorHAnsi" w:hAnsiTheme="minorHAnsi" w:cstheme="minorHAnsi"/>
          <w:color w:val="auto"/>
          <w:sz w:val="24"/>
          <w:szCs w:val="24"/>
        </w:rPr>
      </w:pPr>
    </w:p>
    <w:p w14:paraId="2CF11419" w14:textId="7CED18F0" w:rsidR="00CD72C6" w:rsidRPr="00CD72C6" w:rsidRDefault="00CD72C6" w:rsidP="00CD72C6">
      <w:pPr>
        <w:pStyle w:val="Heading1"/>
        <w:ind w:left="1868" w:right="1866"/>
        <w:rPr>
          <w:rFonts w:asciiTheme="minorHAnsi" w:hAnsiTheme="minorHAnsi" w:cstheme="minorHAnsi"/>
          <w:color w:val="auto"/>
          <w:sz w:val="24"/>
          <w:szCs w:val="24"/>
        </w:rPr>
      </w:pPr>
      <w:r>
        <w:rPr>
          <w:rFonts w:asciiTheme="minorHAnsi" w:hAnsiTheme="minorHAnsi" w:cstheme="minorHAnsi"/>
          <w:color w:val="auto"/>
          <w:sz w:val="24"/>
          <w:szCs w:val="24"/>
        </w:rPr>
        <w:t>T</w:t>
      </w:r>
      <w:r w:rsidRPr="00CD72C6">
        <w:rPr>
          <w:rFonts w:asciiTheme="minorHAnsi" w:hAnsiTheme="minorHAnsi" w:cstheme="minorHAnsi"/>
          <w:color w:val="auto"/>
          <w:sz w:val="24"/>
          <w:szCs w:val="24"/>
        </w:rPr>
        <w:t>he Long Range Planning Advisory Committee as called to order at 6:02pm by Chair, Carla Perri.  There were eight committee members (Perri, Vice-Chair Brandon Severin, Jerry Cable, Fred Tabor, Charlie Sasser, Kristy Doyle, Amanda Palmer and Kimberly</w:t>
      </w:r>
      <w:r w:rsidRPr="00CD72C6">
        <w:rPr>
          <w:rFonts w:asciiTheme="minorHAnsi" w:hAnsiTheme="minorHAnsi" w:cstheme="minorHAnsi"/>
          <w:color w:val="auto"/>
          <w:spacing w:val="-4"/>
          <w:sz w:val="24"/>
          <w:szCs w:val="24"/>
        </w:rPr>
        <w:t xml:space="preserve"> </w:t>
      </w:r>
      <w:r w:rsidRPr="00CD72C6">
        <w:rPr>
          <w:rFonts w:asciiTheme="minorHAnsi" w:hAnsiTheme="minorHAnsi" w:cstheme="minorHAnsi"/>
          <w:color w:val="auto"/>
          <w:sz w:val="24"/>
          <w:szCs w:val="24"/>
        </w:rPr>
        <w:t xml:space="preserve">Laue), BOD liaison Kelly Boles-Chapman and APHA staff, Cindy Grier were also on the call. </w:t>
      </w:r>
    </w:p>
    <w:p w14:paraId="16F105A0" w14:textId="77777777" w:rsidR="00CD72C6" w:rsidRPr="00CD72C6" w:rsidRDefault="00CD72C6" w:rsidP="00CD72C6">
      <w:pPr>
        <w:pStyle w:val="Heading1"/>
        <w:ind w:left="1868" w:right="1866"/>
        <w:rPr>
          <w:rFonts w:asciiTheme="minorHAnsi" w:hAnsiTheme="minorHAnsi" w:cstheme="minorHAnsi"/>
          <w:color w:val="auto"/>
          <w:sz w:val="24"/>
          <w:szCs w:val="24"/>
        </w:rPr>
      </w:pPr>
      <w:bookmarkStart w:id="0" w:name="_GoBack"/>
      <w:bookmarkEnd w:id="0"/>
      <w:r w:rsidRPr="00CD72C6">
        <w:rPr>
          <w:rFonts w:asciiTheme="minorHAnsi" w:hAnsiTheme="minorHAnsi" w:cstheme="minorHAnsi"/>
          <w:color w:val="auto"/>
          <w:sz w:val="24"/>
          <w:szCs w:val="24"/>
        </w:rPr>
        <w:t>The following action was taken:</w:t>
      </w:r>
    </w:p>
    <w:p w14:paraId="377190CF"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Cable, seconded by Tabor, to approve the minutes for the July meeting was carried.</w:t>
      </w:r>
    </w:p>
    <w:p w14:paraId="1ACD2C32"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Palmer, seconded by Doyle to accept the Yearling Futurity Project, with recommendations from the Youth Advisory Committee was carried.</w:t>
      </w:r>
    </w:p>
    <w:p w14:paraId="4C252938"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Doyle, seconded by Cable, to accept the Painted Clover Program as written was carried.</w:t>
      </w:r>
    </w:p>
    <w:p w14:paraId="48AB25E1"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Doyle, seconded by Palmer, to</w:t>
      </w:r>
      <w:r w:rsidRPr="00CD72C6">
        <w:rPr>
          <w:rFonts w:asciiTheme="minorHAnsi" w:hAnsiTheme="minorHAnsi" w:cstheme="minorHAnsi"/>
          <w:color w:val="auto"/>
          <w:spacing w:val="-3"/>
          <w:sz w:val="24"/>
          <w:szCs w:val="24"/>
        </w:rPr>
        <w:t xml:space="preserve"> </w:t>
      </w:r>
      <w:r w:rsidRPr="00CD72C6">
        <w:rPr>
          <w:rFonts w:asciiTheme="minorHAnsi" w:hAnsiTheme="minorHAnsi" w:cstheme="minorHAnsi"/>
          <w:color w:val="auto"/>
          <w:sz w:val="24"/>
          <w:szCs w:val="24"/>
        </w:rPr>
        <w:t>accept</w:t>
      </w:r>
      <w:r w:rsidRPr="00CD72C6">
        <w:rPr>
          <w:rFonts w:asciiTheme="minorHAnsi" w:hAnsiTheme="minorHAnsi" w:cstheme="minorHAnsi"/>
          <w:color w:val="auto"/>
          <w:spacing w:val="-5"/>
          <w:sz w:val="24"/>
          <w:szCs w:val="24"/>
        </w:rPr>
        <w:t xml:space="preserve"> </w:t>
      </w:r>
      <w:r w:rsidRPr="00CD72C6">
        <w:rPr>
          <w:rFonts w:asciiTheme="minorHAnsi" w:hAnsiTheme="minorHAnsi" w:cstheme="minorHAnsi"/>
          <w:color w:val="auto"/>
          <w:sz w:val="24"/>
          <w:szCs w:val="24"/>
        </w:rPr>
        <w:t>the</w:t>
      </w:r>
      <w:r w:rsidRPr="00CD72C6">
        <w:rPr>
          <w:rFonts w:asciiTheme="minorHAnsi" w:hAnsiTheme="minorHAnsi" w:cstheme="minorHAnsi"/>
          <w:color w:val="auto"/>
          <w:spacing w:val="-5"/>
          <w:sz w:val="24"/>
          <w:szCs w:val="24"/>
        </w:rPr>
        <w:t xml:space="preserve"> </w:t>
      </w:r>
      <w:r w:rsidRPr="00CD72C6">
        <w:rPr>
          <w:rFonts w:asciiTheme="minorHAnsi" w:hAnsiTheme="minorHAnsi" w:cstheme="minorHAnsi"/>
          <w:color w:val="auto"/>
          <w:sz w:val="24"/>
          <w:szCs w:val="24"/>
        </w:rPr>
        <w:t>Virtual</w:t>
      </w:r>
      <w:r w:rsidRPr="00CD72C6">
        <w:rPr>
          <w:rFonts w:asciiTheme="minorHAnsi" w:hAnsiTheme="minorHAnsi" w:cstheme="minorHAnsi"/>
          <w:color w:val="auto"/>
          <w:spacing w:val="-5"/>
          <w:sz w:val="24"/>
          <w:szCs w:val="24"/>
        </w:rPr>
        <w:t xml:space="preserve"> </w:t>
      </w:r>
      <w:r w:rsidRPr="00CD72C6">
        <w:rPr>
          <w:rFonts w:asciiTheme="minorHAnsi" w:hAnsiTheme="minorHAnsi" w:cstheme="minorHAnsi"/>
          <w:color w:val="auto"/>
          <w:sz w:val="24"/>
          <w:szCs w:val="24"/>
        </w:rPr>
        <w:t>Participation</w:t>
      </w:r>
      <w:r w:rsidRPr="00CD72C6">
        <w:rPr>
          <w:rFonts w:asciiTheme="minorHAnsi" w:hAnsiTheme="minorHAnsi" w:cstheme="minorHAnsi"/>
          <w:color w:val="auto"/>
          <w:spacing w:val="-1"/>
          <w:sz w:val="24"/>
          <w:szCs w:val="24"/>
        </w:rPr>
        <w:t xml:space="preserve"> </w:t>
      </w:r>
      <w:r w:rsidRPr="00CD72C6">
        <w:rPr>
          <w:rFonts w:asciiTheme="minorHAnsi" w:hAnsiTheme="minorHAnsi" w:cstheme="minorHAnsi"/>
          <w:color w:val="auto"/>
          <w:sz w:val="24"/>
          <w:szCs w:val="24"/>
        </w:rPr>
        <w:t>Contests</w:t>
      </w:r>
      <w:r w:rsidRPr="00CD72C6">
        <w:rPr>
          <w:rFonts w:asciiTheme="minorHAnsi" w:hAnsiTheme="minorHAnsi" w:cstheme="minorHAnsi"/>
          <w:color w:val="auto"/>
          <w:spacing w:val="-1"/>
          <w:sz w:val="24"/>
          <w:szCs w:val="24"/>
        </w:rPr>
        <w:t xml:space="preserve"> </w:t>
      </w:r>
      <w:r w:rsidRPr="00CD72C6">
        <w:rPr>
          <w:rFonts w:asciiTheme="minorHAnsi" w:hAnsiTheme="minorHAnsi" w:cstheme="minorHAnsi"/>
          <w:color w:val="auto"/>
          <w:sz w:val="24"/>
          <w:szCs w:val="24"/>
        </w:rPr>
        <w:t>as presented was carried.</w:t>
      </w:r>
    </w:p>
    <w:p w14:paraId="68D90F17"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Palmer, seconded by Cable, to revise the current Championship Series Program to include the recommendations from the Board of Directors was carried.</w:t>
      </w:r>
    </w:p>
    <w:p w14:paraId="6A24C3D6" w14:textId="77777777" w:rsidR="00CD72C6" w:rsidRPr="00CD72C6" w:rsidRDefault="00CD72C6" w:rsidP="00CD72C6">
      <w:pPr>
        <w:pStyle w:val="Heading1"/>
        <w:keepNext w:val="0"/>
        <w:keepLines w:val="0"/>
        <w:widowControl w:val="0"/>
        <w:numPr>
          <w:ilvl w:val="0"/>
          <w:numId w:val="37"/>
        </w:numPr>
        <w:autoSpaceDE w:val="0"/>
        <w:autoSpaceDN w:val="0"/>
        <w:spacing w:before="0" w:line="240" w:lineRule="auto"/>
        <w:ind w:right="1866"/>
        <w:rPr>
          <w:rFonts w:asciiTheme="minorHAnsi" w:hAnsiTheme="minorHAnsi" w:cstheme="minorHAnsi"/>
          <w:color w:val="auto"/>
          <w:sz w:val="24"/>
          <w:szCs w:val="24"/>
        </w:rPr>
      </w:pPr>
      <w:r w:rsidRPr="00CD72C6">
        <w:rPr>
          <w:rFonts w:asciiTheme="minorHAnsi" w:hAnsiTheme="minorHAnsi" w:cstheme="minorHAnsi"/>
          <w:color w:val="auto"/>
          <w:sz w:val="24"/>
          <w:szCs w:val="24"/>
        </w:rPr>
        <w:t>A motion by Palmer, seconded by Tabor to adjourn the meeting at 6:50pm was carried.</w:t>
      </w:r>
    </w:p>
    <w:p w14:paraId="49ED18D7" w14:textId="77777777" w:rsidR="00CD72C6" w:rsidRPr="00CD72C6" w:rsidRDefault="00CD72C6" w:rsidP="00CD72C6">
      <w:pPr>
        <w:spacing w:after="0" w:line="240" w:lineRule="auto"/>
        <w:jc w:val="center"/>
        <w:rPr>
          <w:rFonts w:cstheme="minorHAnsi"/>
          <w:sz w:val="24"/>
          <w:szCs w:val="24"/>
        </w:rPr>
      </w:pPr>
    </w:p>
    <w:sectPr w:rsidR="00CD72C6" w:rsidRPr="00CD72C6" w:rsidSect="004604A5">
      <w:headerReference w:type="default" r:id="rId11"/>
      <w:footerReference w:type="default" r:id="rId12"/>
      <w:pgSz w:w="12240" w:h="15840"/>
      <w:pgMar w:top="2070" w:right="1440" w:bottom="22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6CF77" w14:textId="77777777" w:rsidR="004C3717" w:rsidRDefault="004C3717" w:rsidP="00B204F4">
      <w:pPr>
        <w:spacing w:after="0" w:line="240" w:lineRule="auto"/>
      </w:pPr>
      <w:r>
        <w:separator/>
      </w:r>
    </w:p>
  </w:endnote>
  <w:endnote w:type="continuationSeparator" w:id="0">
    <w:p w14:paraId="7C728561" w14:textId="77777777" w:rsidR="004C3717" w:rsidRDefault="004C3717" w:rsidP="00B2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2E46A" w14:textId="765D361B" w:rsidR="00E2790E" w:rsidRDefault="006F1F58" w:rsidP="009F529B">
    <w:pPr>
      <w:pStyle w:val="Footer"/>
      <w:tabs>
        <w:tab w:val="left" w:pos="1440"/>
        <w:tab w:val="center" w:pos="4680"/>
        <w:tab w:val="left" w:pos="7920"/>
        <w:tab w:val="right" w:pos="9360"/>
      </w:tabs>
      <w:spacing w:before="240"/>
    </w:pPr>
    <w:r>
      <w:rPr>
        <w:noProof/>
      </w:rPr>
      <mc:AlternateContent>
        <mc:Choice Requires="wps">
          <w:drawing>
            <wp:anchor distT="0" distB="0" distL="114300" distR="114300" simplePos="0" relativeHeight="251660288" behindDoc="0" locked="0" layoutInCell="1" allowOverlap="1" wp14:anchorId="344E1179" wp14:editId="78B240C2">
              <wp:simplePos x="0" y="0"/>
              <wp:positionH relativeFrom="column">
                <wp:posOffset>1600200</wp:posOffset>
              </wp:positionH>
              <wp:positionV relativeFrom="paragraph">
                <wp:posOffset>359410</wp:posOffset>
              </wp:positionV>
              <wp:extent cx="43434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0857C" w14:textId="6C49A430" w:rsidR="00E2790E" w:rsidRPr="00772B36" w:rsidRDefault="00E2790E" w:rsidP="005D6C26">
                          <w:pPr>
                            <w:spacing w:after="100" w:afterAutospacing="1" w:line="360" w:lineRule="auto"/>
                            <w:contextualSpacing/>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4E1179" id="_x0000_t202" coordsize="21600,21600" o:spt="202" path="m,l,21600r21600,l21600,xe">
              <v:stroke joinstyle="miter"/>
              <v:path gradientshapeok="t" o:connecttype="rect"/>
            </v:shapetype>
            <v:shape id="Text Box 5" o:spid="_x0000_s1026" type="#_x0000_t202" style="position:absolute;margin-left:126pt;margin-top:28.3pt;width:342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" filled="f" stroked="f">
              <v:textbox>
                <w:txbxContent>
                  <w:p w14:paraId="4700857C" w14:textId="6C49A430" w:rsidR="00E2790E" w:rsidRPr="00772B36" w:rsidRDefault="00E2790E" w:rsidP="005D6C26">
                    <w:pPr>
                      <w:spacing w:after="100" w:afterAutospacing="1" w:line="360" w:lineRule="auto"/>
                      <w:contextualSpacing/>
                      <w:rPr>
                        <w:sz w:val="16"/>
                        <w:szCs w:val="16"/>
                      </w:rPr>
                    </w:pPr>
                  </w:p>
                </w:txbxContent>
              </v:textbox>
            </v:shape>
          </w:pict>
        </mc:Fallback>
      </mc:AlternateContent>
    </w:r>
    <w:r w:rsidR="00E2790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39ACD" w14:textId="77777777" w:rsidR="004C3717" w:rsidRDefault="004C3717" w:rsidP="00B204F4">
      <w:pPr>
        <w:spacing w:after="0" w:line="240" w:lineRule="auto"/>
      </w:pPr>
      <w:r>
        <w:separator/>
      </w:r>
    </w:p>
  </w:footnote>
  <w:footnote w:type="continuationSeparator" w:id="0">
    <w:p w14:paraId="415B6CA3" w14:textId="77777777" w:rsidR="004C3717" w:rsidRDefault="004C3717" w:rsidP="00B20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6D5FE" w14:textId="77777777" w:rsidR="00E2790E" w:rsidRDefault="00E2790E" w:rsidP="00B204F4">
    <w:pPr>
      <w:pStyle w:val="Header"/>
      <w:jc w:val="center"/>
    </w:pPr>
    <w:r>
      <w:rPr>
        <w:noProof/>
      </w:rPr>
      <w:drawing>
        <wp:inline distT="0" distB="0" distL="0" distR="0" wp14:anchorId="4786B623" wp14:editId="16064924">
          <wp:extent cx="4108926" cy="420988"/>
          <wp:effectExtent l="0" t="0" r="63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A_Logo.jpg"/>
                  <pic:cNvPicPr/>
                </pic:nvPicPr>
                <pic:blipFill>
                  <a:blip r:embed="rId1">
                    <a:extLst>
                      <a:ext uri="{28A0092B-C50C-407E-A947-70E740481C1C}">
                        <a14:useLocalDpi xmlns:a14="http://schemas.microsoft.com/office/drawing/2010/main" val="0"/>
                      </a:ext>
                    </a:extLst>
                  </a:blip>
                  <a:stretch>
                    <a:fillRect/>
                  </a:stretch>
                </pic:blipFill>
                <pic:spPr>
                  <a:xfrm>
                    <a:off x="0" y="0"/>
                    <a:ext cx="4112780" cy="42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216C"/>
    <w:multiLevelType w:val="hybridMultilevel"/>
    <w:tmpl w:val="C652DA50"/>
    <w:lvl w:ilvl="0" w:tplc="614E81BE">
      <w:start w:val="1"/>
      <w:numFmt w:val="upperRoman"/>
      <w:lvlText w:val="%1."/>
      <w:lvlJc w:val="left"/>
      <w:pPr>
        <w:tabs>
          <w:tab w:val="num" w:pos="1080"/>
        </w:tabs>
        <w:ind w:left="1080" w:hanging="720"/>
      </w:pPr>
      <w:rPr>
        <w:rFonts w:hint="default"/>
      </w:rPr>
    </w:lvl>
    <w:lvl w:ilvl="1" w:tplc="04090015">
      <w:start w:val="1"/>
      <w:numFmt w:val="upperLetter"/>
      <w:lvlText w:val="%2."/>
      <w:lvlJc w:val="left"/>
      <w:pPr>
        <w:ind w:left="1440" w:hanging="360"/>
      </w:pPr>
      <w:rPr>
        <w:rFonts w:hint="default"/>
      </w:rPr>
    </w:lvl>
    <w:lvl w:ilvl="2" w:tplc="1F5C8A7C">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796844"/>
    <w:multiLevelType w:val="hybridMultilevel"/>
    <w:tmpl w:val="17488A7C"/>
    <w:lvl w:ilvl="0" w:tplc="4A6A1A86">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30EE8F92">
      <w:start w:val="1"/>
      <w:numFmt w:val="lowerLetter"/>
      <w:lvlText w:val="%3."/>
      <w:lvlJc w:val="right"/>
      <w:pPr>
        <w:ind w:left="2520" w:hanging="180"/>
      </w:pPr>
      <w:rPr>
        <w:rFonts w:ascii="Garamond" w:eastAsia="Times New Roman" w:hAnsi="Garamond"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2A5D83"/>
    <w:multiLevelType w:val="hybridMultilevel"/>
    <w:tmpl w:val="4E0C888A"/>
    <w:lvl w:ilvl="0" w:tplc="825EE0D0">
      <w:start w:val="1"/>
      <w:numFmt w:val="upperLetter"/>
      <w:lvlText w:val="%1."/>
      <w:lvlJc w:val="left"/>
      <w:pPr>
        <w:tabs>
          <w:tab w:val="num" w:pos="1080"/>
        </w:tabs>
        <w:ind w:left="1080" w:hanging="360"/>
      </w:pPr>
      <w:rPr>
        <w:rFonts w:hint="default"/>
      </w:rPr>
    </w:lvl>
    <w:lvl w:ilvl="1" w:tplc="04090015">
      <w:start w:val="1"/>
      <w:numFmt w:val="upp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9A52A2D"/>
    <w:multiLevelType w:val="hybridMultilevel"/>
    <w:tmpl w:val="6CA8F576"/>
    <w:lvl w:ilvl="0" w:tplc="926A8656">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 w15:restartNumberingAfterBreak="0">
    <w:nsid w:val="0B167599"/>
    <w:multiLevelType w:val="hybridMultilevel"/>
    <w:tmpl w:val="8994859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72901"/>
    <w:multiLevelType w:val="hybridMultilevel"/>
    <w:tmpl w:val="818E9C38"/>
    <w:lvl w:ilvl="0" w:tplc="C108D9A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6E86BC0"/>
    <w:multiLevelType w:val="hybridMultilevel"/>
    <w:tmpl w:val="F7563F5C"/>
    <w:lvl w:ilvl="0" w:tplc="DC2E4D8A">
      <w:start w:val="1"/>
      <w:numFmt w:val="upperRoman"/>
      <w:lvlText w:val="%1."/>
      <w:lvlJc w:val="left"/>
      <w:pPr>
        <w:ind w:left="1080" w:hanging="720"/>
      </w:pPr>
      <w:rPr>
        <w:rFonts w:hint="default"/>
      </w:rPr>
    </w:lvl>
    <w:lvl w:ilvl="1" w:tplc="360A7DF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573BE"/>
    <w:multiLevelType w:val="hybridMultilevel"/>
    <w:tmpl w:val="D7961C92"/>
    <w:lvl w:ilvl="0" w:tplc="F860FCC8">
      <w:start w:val="1"/>
      <w:numFmt w:val="upperRoman"/>
      <w:lvlText w:val="%1."/>
      <w:lvlJc w:val="left"/>
      <w:pPr>
        <w:tabs>
          <w:tab w:val="num" w:pos="1440"/>
        </w:tabs>
        <w:ind w:left="1440" w:hanging="720"/>
      </w:pPr>
      <w:rPr>
        <w:rFonts w:hint="default"/>
      </w:rPr>
    </w:lvl>
    <w:lvl w:ilvl="1" w:tplc="EAA41714">
      <w:start w:val="1"/>
      <w:numFmt w:val="bullet"/>
      <w:lvlText w:val=""/>
      <w:lvlJc w:val="left"/>
      <w:pPr>
        <w:tabs>
          <w:tab w:val="num" w:pos="2174"/>
        </w:tabs>
        <w:ind w:left="1584" w:hanging="144"/>
      </w:pPr>
      <w:rPr>
        <w:rFonts w:ascii="Symbol" w:hAnsi="Symbol" w:hint="default"/>
        <w:sz w:val="16"/>
        <w:szCs w:val="16"/>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F843EA1"/>
    <w:multiLevelType w:val="hybridMultilevel"/>
    <w:tmpl w:val="DA78E7D4"/>
    <w:lvl w:ilvl="0" w:tplc="614E81BE">
      <w:start w:val="1"/>
      <w:numFmt w:val="upperRoman"/>
      <w:lvlText w:val="%1."/>
      <w:lvlJc w:val="left"/>
      <w:pPr>
        <w:tabs>
          <w:tab w:val="num" w:pos="1080"/>
        </w:tabs>
        <w:ind w:left="1080" w:hanging="720"/>
      </w:pPr>
      <w:rPr>
        <w:rFonts w:hint="default"/>
      </w:r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76355D"/>
    <w:multiLevelType w:val="hybridMultilevel"/>
    <w:tmpl w:val="FD426C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862C5"/>
    <w:multiLevelType w:val="hybridMultilevel"/>
    <w:tmpl w:val="E18C680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7F49E7"/>
    <w:multiLevelType w:val="hybridMultilevel"/>
    <w:tmpl w:val="D3587352"/>
    <w:lvl w:ilvl="0" w:tplc="614E81BE">
      <w:start w:val="1"/>
      <w:numFmt w:val="upperRoman"/>
      <w:lvlText w:val="%1."/>
      <w:lvlJc w:val="left"/>
      <w:pPr>
        <w:tabs>
          <w:tab w:val="num" w:pos="1080"/>
        </w:tabs>
        <w:ind w:left="1080" w:hanging="720"/>
      </w:pPr>
      <w:rPr>
        <w:rFonts w:hint="default"/>
      </w:r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4E13DB"/>
    <w:multiLevelType w:val="hybridMultilevel"/>
    <w:tmpl w:val="CC3A7B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32500"/>
    <w:multiLevelType w:val="hybridMultilevel"/>
    <w:tmpl w:val="739A3F3E"/>
    <w:lvl w:ilvl="0" w:tplc="0590E3CE">
      <w:start w:val="1"/>
      <w:numFmt w:val="bullet"/>
      <w:lvlText w:val=""/>
      <w:lvlJc w:val="left"/>
      <w:pPr>
        <w:tabs>
          <w:tab w:val="num" w:pos="1800"/>
        </w:tabs>
        <w:ind w:left="1800" w:hanging="360"/>
      </w:pPr>
      <w:rPr>
        <w:rFonts w:ascii="Symbol" w:hAnsi="Symbol" w:hint="default"/>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0777755"/>
    <w:multiLevelType w:val="hybridMultilevel"/>
    <w:tmpl w:val="B20C1E72"/>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45A2257"/>
    <w:multiLevelType w:val="hybridMultilevel"/>
    <w:tmpl w:val="EA3A5A5A"/>
    <w:lvl w:ilvl="0" w:tplc="7812C624">
      <w:numFmt w:val="bullet"/>
      <w:lvlText w:val=""/>
      <w:lvlJc w:val="left"/>
      <w:pPr>
        <w:ind w:left="720" w:hanging="360"/>
      </w:pPr>
      <w:rPr>
        <w:rFonts w:ascii="Symbol" w:eastAsia="Cambria"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43204"/>
    <w:multiLevelType w:val="hybridMultilevel"/>
    <w:tmpl w:val="EF2ACC86"/>
    <w:lvl w:ilvl="0" w:tplc="825EE0D0">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F0733E4"/>
    <w:multiLevelType w:val="hybridMultilevel"/>
    <w:tmpl w:val="A9A82EBC"/>
    <w:lvl w:ilvl="0" w:tplc="0E6C98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D7146"/>
    <w:multiLevelType w:val="hybridMultilevel"/>
    <w:tmpl w:val="C39E0DCE"/>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0886D89"/>
    <w:multiLevelType w:val="singleLevel"/>
    <w:tmpl w:val="04090013"/>
    <w:lvl w:ilvl="0">
      <w:start w:val="1"/>
      <w:numFmt w:val="upperRoman"/>
      <w:lvlText w:val="%1."/>
      <w:lvlJc w:val="left"/>
      <w:pPr>
        <w:tabs>
          <w:tab w:val="num" w:pos="720"/>
        </w:tabs>
        <w:ind w:left="720" w:hanging="720"/>
      </w:pPr>
      <w:rPr>
        <w:rFonts w:hint="default"/>
      </w:rPr>
    </w:lvl>
  </w:abstractNum>
  <w:abstractNum w:abstractNumId="20" w15:restartNumberingAfterBreak="0">
    <w:nsid w:val="44647DD2"/>
    <w:multiLevelType w:val="hybridMultilevel"/>
    <w:tmpl w:val="4C7EE990"/>
    <w:lvl w:ilvl="0" w:tplc="614E81BE">
      <w:start w:val="1"/>
      <w:numFmt w:val="upperRoman"/>
      <w:lvlText w:val="%1."/>
      <w:lvlJc w:val="left"/>
      <w:pPr>
        <w:tabs>
          <w:tab w:val="num" w:pos="1080"/>
        </w:tabs>
        <w:ind w:left="1080" w:hanging="720"/>
      </w:pPr>
      <w:rPr>
        <w:rFonts w:hint="default"/>
      </w:r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7277433"/>
    <w:multiLevelType w:val="hybridMultilevel"/>
    <w:tmpl w:val="50DEC32E"/>
    <w:lvl w:ilvl="0" w:tplc="614E81BE">
      <w:start w:val="1"/>
      <w:numFmt w:val="upperRoman"/>
      <w:lvlText w:val="%1."/>
      <w:lvlJc w:val="left"/>
      <w:pPr>
        <w:tabs>
          <w:tab w:val="num" w:pos="1080"/>
        </w:tabs>
        <w:ind w:left="1080" w:hanging="720"/>
      </w:pPr>
      <w:rPr>
        <w:rFonts w:hint="default"/>
      </w:rPr>
    </w:lvl>
    <w:lvl w:ilvl="1" w:tplc="04090015">
      <w:start w:val="1"/>
      <w:numFmt w:val="upperLetter"/>
      <w:lvlText w:val="%2."/>
      <w:lvlJc w:val="left"/>
      <w:pPr>
        <w:ind w:left="1440" w:hanging="360"/>
      </w:pPr>
      <w:rPr>
        <w:rFonts w:hint="default"/>
      </w:rPr>
    </w:lvl>
    <w:lvl w:ilvl="2" w:tplc="1F5C8A7C">
      <w:start w:val="1"/>
      <w:numFmt w:val="upperLetter"/>
      <w:lvlText w:val="%3."/>
      <w:lvlJc w:val="left"/>
      <w:pPr>
        <w:ind w:left="36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F44966"/>
    <w:multiLevelType w:val="hybridMultilevel"/>
    <w:tmpl w:val="F274DA58"/>
    <w:lvl w:ilvl="0" w:tplc="C22467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DF57F1B"/>
    <w:multiLevelType w:val="hybridMultilevel"/>
    <w:tmpl w:val="4AA2A1E4"/>
    <w:lvl w:ilvl="0" w:tplc="614E81BE">
      <w:start w:val="1"/>
      <w:numFmt w:val="upperRoman"/>
      <w:lvlText w:val="%1."/>
      <w:lvlJc w:val="left"/>
      <w:pPr>
        <w:tabs>
          <w:tab w:val="num" w:pos="1080"/>
        </w:tabs>
        <w:ind w:left="1080" w:hanging="720"/>
      </w:pPr>
      <w:rPr>
        <w:rFonts w:hint="default"/>
      </w:rPr>
    </w:lvl>
    <w:lvl w:ilvl="1" w:tplc="7318D38E">
      <w:start w:val="1"/>
      <w:numFmt w:val="lowerLetter"/>
      <w:lvlText w:val="%2."/>
      <w:lvlJc w:val="left"/>
      <w:pPr>
        <w:tabs>
          <w:tab w:val="num" w:pos="1440"/>
        </w:tabs>
        <w:ind w:left="1440" w:hanging="360"/>
      </w:pPr>
      <w:rPr>
        <w:rFonts w:hint="default"/>
      </w:rPr>
    </w:lvl>
    <w:lvl w:ilvl="2" w:tplc="1F5C8A7C">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242D3D"/>
    <w:multiLevelType w:val="hybridMultilevel"/>
    <w:tmpl w:val="76087192"/>
    <w:lvl w:ilvl="0" w:tplc="0590E3CE">
      <w:start w:val="1"/>
      <w:numFmt w:val="bullet"/>
      <w:lvlText w:val=""/>
      <w:lvlJc w:val="left"/>
      <w:pPr>
        <w:tabs>
          <w:tab w:val="num" w:pos="1800"/>
        </w:tabs>
        <w:ind w:left="1800" w:hanging="360"/>
      </w:pPr>
      <w:rPr>
        <w:rFonts w:ascii="Symbol" w:hAnsi="Symbol" w:hint="default"/>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508830BD"/>
    <w:multiLevelType w:val="hybridMultilevel"/>
    <w:tmpl w:val="ED5EE742"/>
    <w:lvl w:ilvl="0" w:tplc="614E81BE">
      <w:start w:val="1"/>
      <w:numFmt w:val="upperRoman"/>
      <w:lvlText w:val="%1."/>
      <w:lvlJc w:val="left"/>
      <w:pPr>
        <w:tabs>
          <w:tab w:val="num" w:pos="1080"/>
        </w:tabs>
        <w:ind w:left="1080" w:hanging="720"/>
      </w:pPr>
      <w:rPr>
        <w:rFonts w:hint="default"/>
      </w:r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111600"/>
    <w:multiLevelType w:val="hybridMultilevel"/>
    <w:tmpl w:val="84F648FA"/>
    <w:lvl w:ilvl="0" w:tplc="0590E3CE">
      <w:start w:val="1"/>
      <w:numFmt w:val="bullet"/>
      <w:lvlText w:val=""/>
      <w:lvlJc w:val="left"/>
      <w:pPr>
        <w:tabs>
          <w:tab w:val="num" w:pos="1800"/>
        </w:tabs>
        <w:ind w:left="1800" w:hanging="360"/>
      </w:pPr>
      <w:rPr>
        <w:rFonts w:ascii="Symbol" w:hAnsi="Symbol" w:hint="default"/>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54D403C1"/>
    <w:multiLevelType w:val="hybridMultilevel"/>
    <w:tmpl w:val="CC241D5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6763A33"/>
    <w:multiLevelType w:val="hybridMultilevel"/>
    <w:tmpl w:val="539E512A"/>
    <w:lvl w:ilvl="0" w:tplc="70D2B380">
      <w:start w:val="1"/>
      <w:numFmt w:val="upperLetter"/>
      <w:lvlText w:val="%1."/>
      <w:lvlJc w:val="left"/>
      <w:pPr>
        <w:tabs>
          <w:tab w:val="num" w:pos="1080"/>
        </w:tabs>
        <w:ind w:left="1080" w:hanging="360"/>
      </w:pPr>
      <w:rPr>
        <w:rFonts w:hint="default"/>
      </w:rPr>
    </w:lvl>
    <w:lvl w:ilvl="1" w:tplc="4762FC12">
      <w:start w:val="1"/>
      <w:numFmt w:val="lowerLetter"/>
      <w:lvlText w:val="%2."/>
      <w:lvlJc w:val="left"/>
      <w:pPr>
        <w:tabs>
          <w:tab w:val="num" w:pos="1800"/>
        </w:tabs>
        <w:ind w:left="1800" w:hanging="360"/>
      </w:pPr>
      <w:rPr>
        <w:rFonts w:ascii="Times" w:eastAsia="Times" w:hAnsi="Times" w:cs="Times New Roman"/>
        <w:b w:val="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6E25DE1"/>
    <w:multiLevelType w:val="hybridMultilevel"/>
    <w:tmpl w:val="5DAE73D8"/>
    <w:lvl w:ilvl="0" w:tplc="0590E3CE">
      <w:start w:val="1"/>
      <w:numFmt w:val="bullet"/>
      <w:lvlText w:val=""/>
      <w:lvlJc w:val="left"/>
      <w:pPr>
        <w:tabs>
          <w:tab w:val="num" w:pos="1800"/>
        </w:tabs>
        <w:ind w:left="1800" w:hanging="360"/>
      </w:pPr>
      <w:rPr>
        <w:rFonts w:ascii="Symbol" w:hAnsi="Symbol" w:hint="default"/>
        <w:sz w:val="16"/>
        <w:szCs w:val="16"/>
      </w:rPr>
    </w:lvl>
    <w:lvl w:ilvl="1" w:tplc="04090003">
      <w:start w:val="1"/>
      <w:numFmt w:val="bullet"/>
      <w:lvlText w:val="o"/>
      <w:lvlJc w:val="left"/>
      <w:pPr>
        <w:tabs>
          <w:tab w:val="num" w:pos="2700"/>
        </w:tabs>
        <w:ind w:left="2700" w:hanging="360"/>
      </w:pPr>
      <w:rPr>
        <w:rFonts w:ascii="Courier New" w:hAnsi="Courier New" w:cs="Courier New" w:hint="default"/>
      </w:rPr>
    </w:lvl>
    <w:lvl w:ilvl="2" w:tplc="A524E1E4">
      <w:start w:val="1"/>
      <w:numFmt w:val="bullet"/>
      <w:lvlText w:val="o"/>
      <w:lvlJc w:val="left"/>
      <w:pPr>
        <w:tabs>
          <w:tab w:val="num" w:pos="2880"/>
        </w:tabs>
        <w:ind w:left="3168" w:hanging="288"/>
      </w:pPr>
      <w:rPr>
        <w:rFonts w:ascii="Courier New" w:hAnsi="Courier New" w:hint="default"/>
        <w:sz w:val="16"/>
        <w:szCs w:val="16"/>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F534D6E"/>
    <w:multiLevelType w:val="hybridMultilevel"/>
    <w:tmpl w:val="25A0D148"/>
    <w:lvl w:ilvl="0" w:tplc="825EE0D0">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0B12589"/>
    <w:multiLevelType w:val="hybridMultilevel"/>
    <w:tmpl w:val="3392AFF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E996D0E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D30A3B"/>
    <w:multiLevelType w:val="hybridMultilevel"/>
    <w:tmpl w:val="5F721C22"/>
    <w:lvl w:ilvl="0" w:tplc="9F8A0D08">
      <w:start w:val="20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D74475"/>
    <w:multiLevelType w:val="hybridMultilevel"/>
    <w:tmpl w:val="9E1AFC0E"/>
    <w:lvl w:ilvl="0" w:tplc="06C2997C">
      <w:numFmt w:val="bullet"/>
      <w:lvlText w:val=""/>
      <w:lvlJc w:val="left"/>
      <w:pPr>
        <w:ind w:left="2228" w:hanging="360"/>
      </w:pPr>
      <w:rPr>
        <w:rFonts w:ascii="Symbol" w:eastAsia="Cambria" w:hAnsi="Symbol" w:cs="Cambria" w:hint="default"/>
      </w:rPr>
    </w:lvl>
    <w:lvl w:ilvl="1" w:tplc="04090003" w:tentative="1">
      <w:start w:val="1"/>
      <w:numFmt w:val="bullet"/>
      <w:lvlText w:val="o"/>
      <w:lvlJc w:val="left"/>
      <w:pPr>
        <w:ind w:left="2948" w:hanging="360"/>
      </w:pPr>
      <w:rPr>
        <w:rFonts w:ascii="Courier New" w:hAnsi="Courier New" w:cs="Courier New" w:hint="default"/>
      </w:rPr>
    </w:lvl>
    <w:lvl w:ilvl="2" w:tplc="04090005" w:tentative="1">
      <w:start w:val="1"/>
      <w:numFmt w:val="bullet"/>
      <w:lvlText w:val=""/>
      <w:lvlJc w:val="left"/>
      <w:pPr>
        <w:ind w:left="3668" w:hanging="360"/>
      </w:pPr>
      <w:rPr>
        <w:rFonts w:ascii="Wingdings" w:hAnsi="Wingdings" w:hint="default"/>
      </w:rPr>
    </w:lvl>
    <w:lvl w:ilvl="3" w:tplc="04090001" w:tentative="1">
      <w:start w:val="1"/>
      <w:numFmt w:val="bullet"/>
      <w:lvlText w:val=""/>
      <w:lvlJc w:val="left"/>
      <w:pPr>
        <w:ind w:left="4388" w:hanging="360"/>
      </w:pPr>
      <w:rPr>
        <w:rFonts w:ascii="Symbol" w:hAnsi="Symbol" w:hint="default"/>
      </w:rPr>
    </w:lvl>
    <w:lvl w:ilvl="4" w:tplc="04090003" w:tentative="1">
      <w:start w:val="1"/>
      <w:numFmt w:val="bullet"/>
      <w:lvlText w:val="o"/>
      <w:lvlJc w:val="left"/>
      <w:pPr>
        <w:ind w:left="5108" w:hanging="360"/>
      </w:pPr>
      <w:rPr>
        <w:rFonts w:ascii="Courier New" w:hAnsi="Courier New" w:cs="Courier New" w:hint="default"/>
      </w:rPr>
    </w:lvl>
    <w:lvl w:ilvl="5" w:tplc="04090005" w:tentative="1">
      <w:start w:val="1"/>
      <w:numFmt w:val="bullet"/>
      <w:lvlText w:val=""/>
      <w:lvlJc w:val="left"/>
      <w:pPr>
        <w:ind w:left="5828" w:hanging="360"/>
      </w:pPr>
      <w:rPr>
        <w:rFonts w:ascii="Wingdings" w:hAnsi="Wingdings" w:hint="default"/>
      </w:rPr>
    </w:lvl>
    <w:lvl w:ilvl="6" w:tplc="04090001" w:tentative="1">
      <w:start w:val="1"/>
      <w:numFmt w:val="bullet"/>
      <w:lvlText w:val=""/>
      <w:lvlJc w:val="left"/>
      <w:pPr>
        <w:ind w:left="6548" w:hanging="360"/>
      </w:pPr>
      <w:rPr>
        <w:rFonts w:ascii="Symbol" w:hAnsi="Symbol" w:hint="default"/>
      </w:rPr>
    </w:lvl>
    <w:lvl w:ilvl="7" w:tplc="04090003" w:tentative="1">
      <w:start w:val="1"/>
      <w:numFmt w:val="bullet"/>
      <w:lvlText w:val="o"/>
      <w:lvlJc w:val="left"/>
      <w:pPr>
        <w:ind w:left="7268" w:hanging="360"/>
      </w:pPr>
      <w:rPr>
        <w:rFonts w:ascii="Courier New" w:hAnsi="Courier New" w:cs="Courier New" w:hint="default"/>
      </w:rPr>
    </w:lvl>
    <w:lvl w:ilvl="8" w:tplc="04090005" w:tentative="1">
      <w:start w:val="1"/>
      <w:numFmt w:val="bullet"/>
      <w:lvlText w:val=""/>
      <w:lvlJc w:val="left"/>
      <w:pPr>
        <w:ind w:left="7988" w:hanging="360"/>
      </w:pPr>
      <w:rPr>
        <w:rFonts w:ascii="Wingdings" w:hAnsi="Wingdings" w:hint="default"/>
      </w:rPr>
    </w:lvl>
  </w:abstractNum>
  <w:abstractNum w:abstractNumId="34" w15:restartNumberingAfterBreak="0">
    <w:nsid w:val="6FDD492B"/>
    <w:multiLevelType w:val="hybridMultilevel"/>
    <w:tmpl w:val="8884AC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77A304D7"/>
    <w:multiLevelType w:val="hybridMultilevel"/>
    <w:tmpl w:val="2752BF94"/>
    <w:lvl w:ilvl="0" w:tplc="04090013">
      <w:start w:val="1"/>
      <w:numFmt w:val="upperRoman"/>
      <w:lvlText w:val="%1."/>
      <w:lvlJc w:val="right"/>
      <w:pPr>
        <w:ind w:left="720" w:hanging="360"/>
      </w:pPr>
    </w:lvl>
    <w:lvl w:ilvl="1" w:tplc="DABC0FAA">
      <w:start w:val="1"/>
      <w:numFmt w:val="lowerLetter"/>
      <w:lvlText w:val="%2."/>
      <w:lvlJc w:val="left"/>
      <w:pPr>
        <w:ind w:left="1440" w:hanging="360"/>
      </w:pPr>
      <w:rPr>
        <w:rFonts w:hint="default"/>
      </w:rPr>
    </w:lvl>
    <w:lvl w:ilvl="2" w:tplc="194C0106">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DC478A"/>
    <w:multiLevelType w:val="hybridMultilevel"/>
    <w:tmpl w:val="8C0C5174"/>
    <w:lvl w:ilvl="0" w:tplc="614E81BE">
      <w:start w:val="1"/>
      <w:numFmt w:val="upperRoman"/>
      <w:lvlText w:val="%1."/>
      <w:lvlJc w:val="left"/>
      <w:pPr>
        <w:tabs>
          <w:tab w:val="num" w:pos="1080"/>
        </w:tabs>
        <w:ind w:left="1080" w:hanging="720"/>
      </w:pPr>
      <w:rPr>
        <w:rFonts w:hint="default"/>
      </w:r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23"/>
  </w:num>
  <w:num w:numId="3">
    <w:abstractNumId w:val="0"/>
  </w:num>
  <w:num w:numId="4">
    <w:abstractNumId w:val="21"/>
  </w:num>
  <w:num w:numId="5">
    <w:abstractNumId w:val="20"/>
  </w:num>
  <w:num w:numId="6">
    <w:abstractNumId w:val="25"/>
  </w:num>
  <w:num w:numId="7">
    <w:abstractNumId w:val="36"/>
  </w:num>
  <w:num w:numId="8">
    <w:abstractNumId w:val="11"/>
  </w:num>
  <w:num w:numId="9">
    <w:abstractNumId w:val="8"/>
  </w:num>
  <w:num w:numId="10">
    <w:abstractNumId w:val="27"/>
  </w:num>
  <w:num w:numId="11">
    <w:abstractNumId w:val="18"/>
  </w:num>
  <w:num w:numId="12">
    <w:abstractNumId w:val="10"/>
  </w:num>
  <w:num w:numId="13">
    <w:abstractNumId w:val="34"/>
  </w:num>
  <w:num w:numId="14">
    <w:abstractNumId w:val="9"/>
  </w:num>
  <w:num w:numId="15">
    <w:abstractNumId w:val="5"/>
  </w:num>
  <w:num w:numId="16">
    <w:abstractNumId w:val="19"/>
  </w:num>
  <w:num w:numId="17">
    <w:abstractNumId w:val="28"/>
  </w:num>
  <w:num w:numId="18">
    <w:abstractNumId w:val="30"/>
  </w:num>
  <w:num w:numId="19">
    <w:abstractNumId w:val="22"/>
  </w:num>
  <w:num w:numId="20">
    <w:abstractNumId w:val="16"/>
  </w:num>
  <w:num w:numId="21">
    <w:abstractNumId w:val="14"/>
  </w:num>
  <w:num w:numId="22">
    <w:abstractNumId w:val="2"/>
  </w:num>
  <w:num w:numId="23">
    <w:abstractNumId w:val="31"/>
  </w:num>
  <w:num w:numId="24">
    <w:abstractNumId w:val="6"/>
  </w:num>
  <w:num w:numId="25">
    <w:abstractNumId w:val="26"/>
  </w:num>
  <w:num w:numId="26">
    <w:abstractNumId w:val="24"/>
  </w:num>
  <w:num w:numId="27">
    <w:abstractNumId w:val="13"/>
  </w:num>
  <w:num w:numId="28">
    <w:abstractNumId w:val="29"/>
  </w:num>
  <w:num w:numId="29">
    <w:abstractNumId w:val="7"/>
  </w:num>
  <w:num w:numId="30">
    <w:abstractNumId w:val="1"/>
  </w:num>
  <w:num w:numId="31">
    <w:abstractNumId w:val="35"/>
  </w:num>
  <w:num w:numId="32">
    <w:abstractNumId w:val="3"/>
  </w:num>
  <w:num w:numId="33">
    <w:abstractNumId w:val="17"/>
  </w:num>
  <w:num w:numId="34">
    <w:abstractNumId w:val="4"/>
  </w:num>
  <w:num w:numId="35">
    <w:abstractNumId w:val="12"/>
  </w:num>
  <w:num w:numId="36">
    <w:abstractNumId w:val="1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07A"/>
    <w:rsid w:val="000073C6"/>
    <w:rsid w:val="00017D7E"/>
    <w:rsid w:val="0002566C"/>
    <w:rsid w:val="000275F3"/>
    <w:rsid w:val="00027F71"/>
    <w:rsid w:val="0005268A"/>
    <w:rsid w:val="00054C81"/>
    <w:rsid w:val="00057124"/>
    <w:rsid w:val="0008049D"/>
    <w:rsid w:val="000C4125"/>
    <w:rsid w:val="000D75E1"/>
    <w:rsid w:val="000F1E67"/>
    <w:rsid w:val="000F626B"/>
    <w:rsid w:val="00130B55"/>
    <w:rsid w:val="0016032D"/>
    <w:rsid w:val="00164C76"/>
    <w:rsid w:val="001A307D"/>
    <w:rsid w:val="001B13EF"/>
    <w:rsid w:val="001D10C1"/>
    <w:rsid w:val="001D1D45"/>
    <w:rsid w:val="001E25D0"/>
    <w:rsid w:val="001E77F2"/>
    <w:rsid w:val="002520B2"/>
    <w:rsid w:val="00254058"/>
    <w:rsid w:val="002C0272"/>
    <w:rsid w:val="002F11AE"/>
    <w:rsid w:val="00376145"/>
    <w:rsid w:val="003A6C31"/>
    <w:rsid w:val="003A72C2"/>
    <w:rsid w:val="003C2110"/>
    <w:rsid w:val="003C219C"/>
    <w:rsid w:val="003F1F62"/>
    <w:rsid w:val="003F71BE"/>
    <w:rsid w:val="00413B25"/>
    <w:rsid w:val="00423637"/>
    <w:rsid w:val="00430576"/>
    <w:rsid w:val="00441BC3"/>
    <w:rsid w:val="0044478B"/>
    <w:rsid w:val="00456A61"/>
    <w:rsid w:val="004604A5"/>
    <w:rsid w:val="00477243"/>
    <w:rsid w:val="004772B0"/>
    <w:rsid w:val="0048240A"/>
    <w:rsid w:val="00495CBC"/>
    <w:rsid w:val="004B6FCF"/>
    <w:rsid w:val="004C3717"/>
    <w:rsid w:val="00512949"/>
    <w:rsid w:val="00521D06"/>
    <w:rsid w:val="00527297"/>
    <w:rsid w:val="005550AC"/>
    <w:rsid w:val="00570320"/>
    <w:rsid w:val="00580C8F"/>
    <w:rsid w:val="005D6C26"/>
    <w:rsid w:val="006041A2"/>
    <w:rsid w:val="00653B62"/>
    <w:rsid w:val="0068367F"/>
    <w:rsid w:val="006B3BF5"/>
    <w:rsid w:val="006C4043"/>
    <w:rsid w:val="006F1F58"/>
    <w:rsid w:val="00713256"/>
    <w:rsid w:val="0071496C"/>
    <w:rsid w:val="0073196F"/>
    <w:rsid w:val="00737673"/>
    <w:rsid w:val="0074548A"/>
    <w:rsid w:val="00747432"/>
    <w:rsid w:val="00750867"/>
    <w:rsid w:val="00753D51"/>
    <w:rsid w:val="00772B36"/>
    <w:rsid w:val="007C1F6A"/>
    <w:rsid w:val="007F1661"/>
    <w:rsid w:val="00811F9B"/>
    <w:rsid w:val="008403B6"/>
    <w:rsid w:val="008613A9"/>
    <w:rsid w:val="0086431A"/>
    <w:rsid w:val="008653F6"/>
    <w:rsid w:val="008705D7"/>
    <w:rsid w:val="00884230"/>
    <w:rsid w:val="0089270F"/>
    <w:rsid w:val="008A29EB"/>
    <w:rsid w:val="008D0602"/>
    <w:rsid w:val="008D2998"/>
    <w:rsid w:val="008F1357"/>
    <w:rsid w:val="008F68FA"/>
    <w:rsid w:val="00916E6F"/>
    <w:rsid w:val="00922ADA"/>
    <w:rsid w:val="0099315B"/>
    <w:rsid w:val="0099705D"/>
    <w:rsid w:val="009D34E9"/>
    <w:rsid w:val="009F3F12"/>
    <w:rsid w:val="009F529B"/>
    <w:rsid w:val="00A20A55"/>
    <w:rsid w:val="00A23158"/>
    <w:rsid w:val="00A46B23"/>
    <w:rsid w:val="00A54A6C"/>
    <w:rsid w:val="00A643C9"/>
    <w:rsid w:val="00A83195"/>
    <w:rsid w:val="00A96B1C"/>
    <w:rsid w:val="00A9728F"/>
    <w:rsid w:val="00AA0853"/>
    <w:rsid w:val="00AA4F75"/>
    <w:rsid w:val="00AB4731"/>
    <w:rsid w:val="00AD19E4"/>
    <w:rsid w:val="00AF41D8"/>
    <w:rsid w:val="00B204F4"/>
    <w:rsid w:val="00B363FB"/>
    <w:rsid w:val="00B4297E"/>
    <w:rsid w:val="00B4307A"/>
    <w:rsid w:val="00B44FA3"/>
    <w:rsid w:val="00B47B7B"/>
    <w:rsid w:val="00BB011A"/>
    <w:rsid w:val="00C11609"/>
    <w:rsid w:val="00C132A5"/>
    <w:rsid w:val="00C44F0E"/>
    <w:rsid w:val="00C57820"/>
    <w:rsid w:val="00C604AC"/>
    <w:rsid w:val="00C831C4"/>
    <w:rsid w:val="00CB6C41"/>
    <w:rsid w:val="00CB71F5"/>
    <w:rsid w:val="00CD72C6"/>
    <w:rsid w:val="00CF3A9E"/>
    <w:rsid w:val="00CF3FA6"/>
    <w:rsid w:val="00D25297"/>
    <w:rsid w:val="00D62467"/>
    <w:rsid w:val="00D706BC"/>
    <w:rsid w:val="00D75030"/>
    <w:rsid w:val="00D84A49"/>
    <w:rsid w:val="00D9310B"/>
    <w:rsid w:val="00DB6DBF"/>
    <w:rsid w:val="00DC223E"/>
    <w:rsid w:val="00DE7ECE"/>
    <w:rsid w:val="00DF2CD8"/>
    <w:rsid w:val="00E104B6"/>
    <w:rsid w:val="00E2790E"/>
    <w:rsid w:val="00E4136F"/>
    <w:rsid w:val="00E72F7A"/>
    <w:rsid w:val="00E758B4"/>
    <w:rsid w:val="00E8051A"/>
    <w:rsid w:val="00E95389"/>
    <w:rsid w:val="00E95C0F"/>
    <w:rsid w:val="00ED039F"/>
    <w:rsid w:val="00ED0F7E"/>
    <w:rsid w:val="00EF5571"/>
    <w:rsid w:val="00F22D67"/>
    <w:rsid w:val="00F26B5B"/>
    <w:rsid w:val="00F27BFE"/>
    <w:rsid w:val="00F332BB"/>
    <w:rsid w:val="00F37A02"/>
    <w:rsid w:val="00F62887"/>
    <w:rsid w:val="00F67CDF"/>
    <w:rsid w:val="00F834C3"/>
    <w:rsid w:val="00F9605C"/>
    <w:rsid w:val="00FB0E8E"/>
    <w:rsid w:val="00FB415D"/>
    <w:rsid w:val="00FB6DF6"/>
    <w:rsid w:val="00FC606B"/>
    <w:rsid w:val="00FD4932"/>
    <w:rsid w:val="00FF65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E3FAB2E"/>
  <w15:docId w15:val="{FBB87CE8-5461-45A6-8AB4-0F71FD68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2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D0602"/>
    <w:pPr>
      <w:keepNext/>
      <w:spacing w:after="0" w:line="240" w:lineRule="auto"/>
      <w:outlineLvl w:val="1"/>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07A"/>
    <w:pPr>
      <w:ind w:left="720"/>
      <w:contextualSpacing/>
    </w:pPr>
  </w:style>
  <w:style w:type="paragraph" w:styleId="BalloonText">
    <w:name w:val="Balloon Text"/>
    <w:basedOn w:val="Normal"/>
    <w:link w:val="BalloonTextChar"/>
    <w:uiPriority w:val="99"/>
    <w:semiHidden/>
    <w:unhideWhenUsed/>
    <w:rsid w:val="00C11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09"/>
    <w:rPr>
      <w:rFonts w:ascii="Tahoma" w:hAnsi="Tahoma" w:cs="Tahoma"/>
      <w:sz w:val="16"/>
      <w:szCs w:val="16"/>
    </w:rPr>
  </w:style>
  <w:style w:type="character" w:customStyle="1" w:styleId="Heading2Char">
    <w:name w:val="Heading 2 Char"/>
    <w:basedOn w:val="DefaultParagraphFont"/>
    <w:link w:val="Heading2"/>
    <w:rsid w:val="008D0602"/>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B204F4"/>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04F4"/>
  </w:style>
  <w:style w:type="paragraph" w:styleId="Footer">
    <w:name w:val="footer"/>
    <w:basedOn w:val="Normal"/>
    <w:link w:val="FooterChar"/>
    <w:uiPriority w:val="99"/>
    <w:unhideWhenUsed/>
    <w:rsid w:val="00B204F4"/>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04F4"/>
  </w:style>
  <w:style w:type="character" w:customStyle="1" w:styleId="Heading1Char">
    <w:name w:val="Heading 1 Char"/>
    <w:basedOn w:val="DefaultParagraphFont"/>
    <w:link w:val="Heading1"/>
    <w:uiPriority w:val="9"/>
    <w:rsid w:val="00CD72C6"/>
    <w:rPr>
      <w:rFonts w:asciiTheme="majorHAnsi" w:eastAsiaTheme="majorEastAsia" w:hAnsiTheme="majorHAnsi" w:cstheme="majorBidi"/>
      <w:color w:val="365F91" w:themeColor="accent1" w:themeShade="BF"/>
      <w:sz w:val="32"/>
      <w:szCs w:val="32"/>
    </w:rPr>
  </w:style>
  <w:style w:type="paragraph" w:styleId="Title">
    <w:name w:val="Title"/>
    <w:basedOn w:val="Normal"/>
    <w:link w:val="TitleChar"/>
    <w:uiPriority w:val="10"/>
    <w:qFormat/>
    <w:rsid w:val="00CD72C6"/>
    <w:pPr>
      <w:widowControl w:val="0"/>
      <w:autoSpaceDE w:val="0"/>
      <w:autoSpaceDN w:val="0"/>
      <w:spacing w:before="78" w:after="0" w:line="240" w:lineRule="auto"/>
      <w:ind w:left="1869" w:right="1866"/>
      <w:jc w:val="center"/>
    </w:pPr>
    <w:rPr>
      <w:rFonts w:ascii="Cambria" w:eastAsia="Cambria" w:hAnsi="Cambria" w:cs="Cambria"/>
      <w:sz w:val="28"/>
      <w:szCs w:val="28"/>
    </w:rPr>
  </w:style>
  <w:style w:type="character" w:customStyle="1" w:styleId="TitleChar">
    <w:name w:val="Title Char"/>
    <w:basedOn w:val="DefaultParagraphFont"/>
    <w:link w:val="Title"/>
    <w:uiPriority w:val="10"/>
    <w:rsid w:val="00CD72C6"/>
    <w:rPr>
      <w:rFonts w:ascii="Cambria" w:eastAsia="Cambria" w:hAnsi="Cambria" w:cs="Cambr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926EED57EC3D4DB778B176B6AEA929" ma:contentTypeVersion="10" ma:contentTypeDescription="Create a new document." ma:contentTypeScope="" ma:versionID="40656e253d2a9bd299df0891f4ba71e8">
  <xsd:schema xmlns:xsd="http://www.w3.org/2001/XMLSchema" xmlns:xs="http://www.w3.org/2001/XMLSchema" xmlns:p="http://schemas.microsoft.com/office/2006/metadata/properties" xmlns:ns3="ccc5a0ba-da64-4856-9654-5dc5f4fe4680" targetNamespace="http://schemas.microsoft.com/office/2006/metadata/properties" ma:root="true" ma:fieldsID="83c91c6b0ea09edeb75acbd15daa2381" ns3:_="">
    <xsd:import namespace="ccc5a0ba-da64-4856-9654-5dc5f4fe468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5a0ba-da64-4856-9654-5dc5f4fe4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53CB3-1AAF-479D-92A3-263C1D5B22C6}">
  <ds:schemaRefs>
    <ds:schemaRef ds:uri="ccc5a0ba-da64-4856-9654-5dc5f4fe4680"/>
    <ds:schemaRef ds:uri="http://www.w3.org/XML/1998/namespace"/>
    <ds:schemaRef ds:uri="http://schemas.microsoft.com/office/2006/documentManagement/types"/>
    <ds:schemaRef ds:uri="http://purl.org/dc/terms/"/>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7A2C1E7B-722C-4335-BDEE-2BFA76DA36F7}">
  <ds:schemaRefs>
    <ds:schemaRef ds:uri="http://schemas.microsoft.com/sharepoint/v3/contenttype/forms"/>
  </ds:schemaRefs>
</ds:datastoreItem>
</file>

<file path=customXml/itemProps3.xml><?xml version="1.0" encoding="utf-8"?>
<ds:datastoreItem xmlns:ds="http://schemas.openxmlformats.org/officeDocument/2006/customXml" ds:itemID="{BD300912-D64F-4CAA-9E86-3856F4B25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5a0ba-da64-4856-9654-5dc5f4fe4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ACCE42-12C6-4297-806D-7658B8A83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Cindy Grier</cp:lastModifiedBy>
  <cp:revision>4</cp:revision>
  <cp:lastPrinted>2020-02-28T23:29:00Z</cp:lastPrinted>
  <dcterms:created xsi:type="dcterms:W3CDTF">2020-02-28T23:36:00Z</dcterms:created>
  <dcterms:modified xsi:type="dcterms:W3CDTF">2020-11-13T21:59:00Z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0x0101008E926EED57EC3D4DB778B176B6AEA929</vt:lpwstr>
  </property>
</Properties>
</file>